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05" w:rsidRDefault="00B35105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1.AMAÇ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105" w:rsidRDefault="00B35105" w:rsidP="0070130E">
      <w:pPr>
        <w:pStyle w:val="GvdeMetniGirintisi"/>
        <w:ind w:left="0"/>
      </w:pPr>
      <w:r>
        <w:t>Mersin Valiliğine alınacak malın veya hizmetin kaliteli ve uygun fiyat ile satın alma dokümanında belirtilen şartlara uygun olup olmadığını belirlemek amacıyla komisyon oluşturulması işlemlerini gerçekleştirmek.</w:t>
      </w:r>
    </w:p>
    <w:p w:rsidR="00B35105" w:rsidRPr="006B0E4B" w:rsidRDefault="00B35105" w:rsidP="0070130E">
      <w:pPr>
        <w:pStyle w:val="GvdeMetniGirintisi"/>
        <w:ind w:left="0"/>
      </w:pPr>
    </w:p>
    <w:p w:rsidR="00B35105" w:rsidRPr="006B0E4B" w:rsidRDefault="00B35105" w:rsidP="004662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B35105" w:rsidRPr="00FB5674" w:rsidRDefault="00B35105" w:rsidP="00FB567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74">
        <w:rPr>
          <w:rFonts w:ascii="Times New Roman" w:hAnsi="Times New Roman" w:cs="Times New Roman"/>
          <w:sz w:val="24"/>
          <w:szCs w:val="24"/>
        </w:rPr>
        <w:t>Harcama Yetkilisi</w:t>
      </w:r>
    </w:p>
    <w:p w:rsidR="00B35105" w:rsidRPr="00FB5674" w:rsidRDefault="00B35105" w:rsidP="00FB567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74">
        <w:rPr>
          <w:rFonts w:ascii="Times New Roman" w:hAnsi="Times New Roman" w:cs="Times New Roman"/>
          <w:sz w:val="24"/>
          <w:szCs w:val="24"/>
        </w:rPr>
        <w:t>Piyasa Fiyat Araştırması Komisyonu</w:t>
      </w:r>
    </w:p>
    <w:p w:rsidR="00B35105" w:rsidRPr="00FB5674" w:rsidRDefault="00B35105" w:rsidP="00FB567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74">
        <w:rPr>
          <w:rFonts w:ascii="Times New Roman" w:hAnsi="Times New Roman" w:cs="Times New Roman"/>
          <w:sz w:val="24"/>
          <w:szCs w:val="24"/>
        </w:rPr>
        <w:t>Muayene ve Kontrol Komisyonu</w:t>
      </w:r>
    </w:p>
    <w:p w:rsidR="00B35105" w:rsidRPr="00FB5674" w:rsidRDefault="00B35105" w:rsidP="00FB567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74">
        <w:rPr>
          <w:rFonts w:ascii="Times New Roman" w:hAnsi="Times New Roman" w:cs="Times New Roman"/>
          <w:sz w:val="24"/>
          <w:szCs w:val="24"/>
        </w:rPr>
        <w:t>Taşınır Kayıt ve Kontrol Yetkilisi</w:t>
      </w:r>
    </w:p>
    <w:p w:rsidR="00B35105" w:rsidRPr="006B0E4B" w:rsidRDefault="00B35105" w:rsidP="0046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05" w:rsidRDefault="00B35105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B35105" w:rsidRDefault="00B35105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Piyasa Fiyat Araştırması Komisyonu Kurulması;</w:t>
      </w:r>
    </w:p>
    <w:p w:rsidR="00B35105" w:rsidRPr="00FB5674" w:rsidRDefault="00B35105" w:rsidP="00E97330">
      <w:pPr>
        <w:pStyle w:val="stbilgi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Mersin Valiliğine alınacak mal veya hizmete ilişkin, Harcama Y</w:t>
      </w:r>
      <w:r w:rsidRPr="005861E0">
        <w:rPr>
          <w:rFonts w:ascii="Times New Roman" w:hAnsi="Times New Roman" w:cs="Times New Roman"/>
          <w:sz w:val="24"/>
          <w:szCs w:val="24"/>
        </w:rPr>
        <w:t xml:space="preserve">etkilisince görevlendirilecek kişi veya kişiler tarafından Piyasa Fiyat Araştırması yapılarak </w:t>
      </w:r>
      <w:r>
        <w:rPr>
          <w:rFonts w:ascii="Times New Roman" w:hAnsi="Times New Roman" w:cs="Times New Roman"/>
          <w:sz w:val="24"/>
          <w:szCs w:val="24"/>
        </w:rPr>
        <w:t>yaklaşık maliyet belirlenir.</w:t>
      </w:r>
    </w:p>
    <w:p w:rsidR="00B35105" w:rsidRPr="005861E0" w:rsidRDefault="00B35105" w:rsidP="00E97330">
      <w:pPr>
        <w:pStyle w:val="stbilgi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1E0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yasa Fiyat Araştırma yönteme olarak; idare</w:t>
      </w:r>
      <w:r w:rsidRPr="005861E0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861E0">
        <w:rPr>
          <w:rFonts w:ascii="Times New Roman" w:hAnsi="Times New Roman" w:cs="Times New Roman"/>
          <w:sz w:val="24"/>
          <w:szCs w:val="24"/>
        </w:rPr>
        <w:t>ektördeki bilgi alınabilecek</w:t>
      </w:r>
      <w:r>
        <w:rPr>
          <w:rFonts w:ascii="Times New Roman" w:hAnsi="Times New Roman" w:cs="Times New Roman"/>
          <w:sz w:val="24"/>
          <w:szCs w:val="24"/>
        </w:rPr>
        <w:t xml:space="preserve"> kişiler, b</w:t>
      </w:r>
      <w:r w:rsidRPr="005861E0">
        <w:rPr>
          <w:rFonts w:ascii="Times New Roman" w:hAnsi="Times New Roman" w:cs="Times New Roman"/>
          <w:sz w:val="24"/>
          <w:szCs w:val="24"/>
        </w:rPr>
        <w:t>enzer ihtiyacın temini için yapılmış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E0">
        <w:rPr>
          <w:rFonts w:ascii="Times New Roman" w:hAnsi="Times New Roman" w:cs="Times New Roman"/>
          <w:sz w:val="24"/>
          <w:szCs w:val="24"/>
        </w:rPr>
        <w:t>son fiyat araştırmasının sonuçları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5861E0">
        <w:rPr>
          <w:rFonts w:ascii="Times New Roman" w:hAnsi="Times New Roman" w:cs="Times New Roman"/>
          <w:sz w:val="24"/>
          <w:szCs w:val="24"/>
        </w:rPr>
        <w:t>atın almalar için oluşt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861E0">
        <w:rPr>
          <w:rFonts w:ascii="Times New Roman" w:hAnsi="Times New Roman" w:cs="Times New Roman"/>
          <w:sz w:val="24"/>
          <w:szCs w:val="24"/>
        </w:rPr>
        <w:t>rulan</w:t>
      </w:r>
      <w:r>
        <w:rPr>
          <w:rFonts w:ascii="Times New Roman" w:hAnsi="Times New Roman" w:cs="Times New Roman"/>
          <w:sz w:val="24"/>
          <w:szCs w:val="24"/>
        </w:rPr>
        <w:t xml:space="preserve"> en son veri tabanları (DMO kata</w:t>
      </w:r>
      <w:r w:rsidRPr="005861E0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861E0">
        <w:rPr>
          <w:rFonts w:ascii="Times New Roman" w:hAnsi="Times New Roman" w:cs="Times New Roman"/>
          <w:sz w:val="24"/>
          <w:szCs w:val="24"/>
        </w:rPr>
        <w:t>u gibi)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5861E0">
        <w:rPr>
          <w:rFonts w:ascii="Times New Roman" w:hAnsi="Times New Roman" w:cs="Times New Roman"/>
          <w:sz w:val="24"/>
          <w:szCs w:val="24"/>
        </w:rPr>
        <w:t>n-</w:t>
      </w:r>
      <w:proofErr w:type="spellStart"/>
      <w:r w:rsidRPr="005861E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5861E0">
        <w:rPr>
          <w:rFonts w:ascii="Times New Roman" w:hAnsi="Times New Roman" w:cs="Times New Roman"/>
          <w:sz w:val="24"/>
          <w:szCs w:val="24"/>
        </w:rPr>
        <w:t xml:space="preserve"> haberleşme imkanları (Sanal marketler ve benzerleri)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E0">
        <w:rPr>
          <w:rFonts w:ascii="Times New Roman" w:hAnsi="Times New Roman" w:cs="Times New Roman"/>
          <w:sz w:val="24"/>
          <w:szCs w:val="24"/>
        </w:rPr>
        <w:t>Ticaret odalarından ve diğer meslek kuruluş</w:t>
      </w:r>
      <w:r>
        <w:rPr>
          <w:rFonts w:ascii="Times New Roman" w:hAnsi="Times New Roman" w:cs="Times New Roman"/>
          <w:sz w:val="24"/>
          <w:szCs w:val="24"/>
        </w:rPr>
        <w:t>larından alınan fiyat listeleri, ü</w:t>
      </w:r>
      <w:r w:rsidRPr="005861E0">
        <w:rPr>
          <w:rFonts w:ascii="Times New Roman" w:hAnsi="Times New Roman" w:cs="Times New Roman"/>
          <w:sz w:val="24"/>
          <w:szCs w:val="24"/>
        </w:rPr>
        <w:t>reticiler ve dağıtıcılar tarafından yayınlanan katalog, b</w:t>
      </w:r>
      <w:r>
        <w:rPr>
          <w:rFonts w:ascii="Times New Roman" w:hAnsi="Times New Roman" w:cs="Times New Roman"/>
          <w:sz w:val="24"/>
          <w:szCs w:val="24"/>
        </w:rPr>
        <w:t>roşür gibi tanıtım materyalleri kullanılır.</w:t>
      </w:r>
      <w:proofErr w:type="gramEnd"/>
    </w:p>
    <w:p w:rsidR="00B35105" w:rsidRPr="00FB5674" w:rsidRDefault="00B35105" w:rsidP="00E97330">
      <w:pPr>
        <w:pStyle w:val="ListeParagraf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674">
        <w:rPr>
          <w:rFonts w:ascii="Times New Roman" w:hAnsi="Times New Roman" w:cs="Times New Roman"/>
          <w:sz w:val="24"/>
          <w:szCs w:val="24"/>
        </w:rPr>
        <w:t>Faks, Teleks, e-mail gibi yollarla da fiyat teklifi alınabilir</w:t>
      </w:r>
    </w:p>
    <w:p w:rsidR="00B35105" w:rsidRPr="00E02E23" w:rsidRDefault="00B35105" w:rsidP="00E02E23">
      <w:pPr>
        <w:pStyle w:val="stbilgi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2124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2 Muayene ve Kabul Komisyonu Kurulması;</w:t>
      </w:r>
    </w:p>
    <w:p w:rsidR="00B35105" w:rsidRDefault="00B35105" w:rsidP="00B77CF2">
      <w:pPr>
        <w:pStyle w:val="stbilgi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674">
        <w:rPr>
          <w:rFonts w:ascii="Times New Roman" w:hAnsi="Times New Roman" w:cs="Times New Roman"/>
          <w:sz w:val="24"/>
          <w:szCs w:val="24"/>
        </w:rPr>
        <w:t>4735 Sayılı Kanunun 11.maddesinde göre</w:t>
      </w:r>
      <w:r w:rsidRPr="00E02E23">
        <w:rPr>
          <w:rFonts w:ascii="Times New Roman" w:hAnsi="Times New Roman" w:cs="Times New Roman"/>
          <w:sz w:val="24"/>
          <w:szCs w:val="24"/>
        </w:rPr>
        <w:t xml:space="preserve"> </w:t>
      </w:r>
      <w:r w:rsidRPr="00FB5674">
        <w:rPr>
          <w:rFonts w:ascii="Times New Roman" w:hAnsi="Times New Roman" w:cs="Times New Roman"/>
          <w:sz w:val="24"/>
          <w:szCs w:val="24"/>
        </w:rPr>
        <w:t xml:space="preserve">teslim edilen mal, </w:t>
      </w:r>
      <w:proofErr w:type="gramStart"/>
      <w:r>
        <w:rPr>
          <w:rFonts w:ascii="Times New Roman" w:hAnsi="Times New Roman" w:cs="Times New Roman"/>
          <w:sz w:val="24"/>
          <w:szCs w:val="24"/>
        </w:rPr>
        <w:t>hizmet,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veya yapım işinin </w:t>
      </w:r>
      <w:r w:rsidRPr="00FB5674">
        <w:rPr>
          <w:rFonts w:ascii="Times New Roman" w:hAnsi="Times New Roman" w:cs="Times New Roman"/>
          <w:sz w:val="24"/>
          <w:szCs w:val="24"/>
        </w:rPr>
        <w:t>muayene ve kabul işlemleri</w:t>
      </w:r>
      <w:r w:rsidRPr="004662E9">
        <w:rPr>
          <w:rFonts w:ascii="Times New Roman" w:hAnsi="Times New Roman" w:cs="Times New Roman"/>
          <w:sz w:val="24"/>
          <w:szCs w:val="24"/>
        </w:rPr>
        <w:t xml:space="preserve"> biri başkan, biri işin uzmanı olmak üzere e</w:t>
      </w:r>
      <w:r>
        <w:rPr>
          <w:rFonts w:ascii="Times New Roman" w:hAnsi="Times New Roman" w:cs="Times New Roman"/>
          <w:sz w:val="24"/>
          <w:szCs w:val="24"/>
        </w:rPr>
        <w:t xml:space="preserve">n az üç ve tek sayıda kişiden </w:t>
      </w:r>
      <w:r w:rsidRPr="004662E9">
        <w:rPr>
          <w:rFonts w:ascii="Times New Roman" w:hAnsi="Times New Roman" w:cs="Times New Roman"/>
          <w:sz w:val="24"/>
          <w:szCs w:val="24"/>
        </w:rPr>
        <w:t>oluşan muayene ve kab</w:t>
      </w:r>
      <w:r>
        <w:rPr>
          <w:rFonts w:ascii="Times New Roman" w:hAnsi="Times New Roman" w:cs="Times New Roman"/>
          <w:sz w:val="24"/>
          <w:szCs w:val="24"/>
        </w:rPr>
        <w:t xml:space="preserve">ul komisyonu Harcama Yetkilisinin onayı ile kurulur. </w:t>
      </w:r>
    </w:p>
    <w:p w:rsidR="00B35105" w:rsidRPr="004662E9" w:rsidRDefault="00B35105" w:rsidP="00B77CF2">
      <w:pPr>
        <w:pStyle w:val="stbilgi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Pr="004662E9">
        <w:rPr>
          <w:rFonts w:ascii="Times New Roman" w:hAnsi="Times New Roman" w:cs="Times New Roman"/>
          <w:sz w:val="24"/>
          <w:szCs w:val="24"/>
        </w:rPr>
        <w:t>gili idarede yeter</w:t>
      </w:r>
      <w:r>
        <w:rPr>
          <w:rFonts w:ascii="Times New Roman" w:hAnsi="Times New Roman" w:cs="Times New Roman"/>
          <w:sz w:val="24"/>
          <w:szCs w:val="24"/>
        </w:rPr>
        <w:t xml:space="preserve">li sayıda veya işin </w:t>
      </w:r>
      <w:r>
        <w:rPr>
          <w:rFonts w:ascii="Times New Roman" w:hAnsi="Times New Roman" w:cs="Times New Roman"/>
          <w:sz w:val="24"/>
          <w:szCs w:val="24"/>
        </w:rPr>
        <w:tab/>
        <w:t xml:space="preserve">özelliğine </w:t>
      </w:r>
      <w:r w:rsidRPr="004662E9">
        <w:rPr>
          <w:rFonts w:ascii="Times New Roman" w:hAnsi="Times New Roman" w:cs="Times New Roman"/>
          <w:sz w:val="24"/>
          <w:szCs w:val="24"/>
        </w:rPr>
        <w:t xml:space="preserve">uygun nitelikte uzman personel bulunmaması durumunda, 4734 </w:t>
      </w:r>
      <w:r>
        <w:rPr>
          <w:rFonts w:ascii="Times New Roman" w:hAnsi="Times New Roman" w:cs="Times New Roman"/>
          <w:sz w:val="24"/>
          <w:szCs w:val="24"/>
        </w:rPr>
        <w:t xml:space="preserve">sayılı Kanuna tabi idarelerden </w:t>
      </w:r>
      <w:r w:rsidRPr="004662E9">
        <w:rPr>
          <w:rFonts w:ascii="Times New Roman" w:hAnsi="Times New Roman" w:cs="Times New Roman"/>
          <w:sz w:val="24"/>
          <w:szCs w:val="24"/>
        </w:rPr>
        <w:t>uzman personel görevlendirilebilir.</w:t>
      </w:r>
    </w:p>
    <w:p w:rsidR="00B35105" w:rsidRPr="00FB5674" w:rsidRDefault="00B35105" w:rsidP="00B77CF2">
      <w:pPr>
        <w:pStyle w:val="ListeParagraf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674">
        <w:rPr>
          <w:rFonts w:ascii="Times New Roman" w:hAnsi="Times New Roman" w:cs="Times New Roman"/>
          <w:sz w:val="24"/>
          <w:szCs w:val="24"/>
        </w:rPr>
        <w:t>Mal veya yapılan iş yüklenici tarafından idareye teslim edilmedikçe muayene ve komisyon kabul işlemleri yapılamaz.</w:t>
      </w:r>
    </w:p>
    <w:p w:rsidR="00B35105" w:rsidRDefault="00B35105" w:rsidP="00B734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35105" w:rsidRPr="006B0E4B" w:rsidRDefault="00B35105" w:rsidP="00B7349C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5105" w:rsidRPr="006B0E4B" w:rsidRDefault="00B35105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4.REFERANSLAR</w:t>
      </w:r>
    </w:p>
    <w:p w:rsidR="00B35105" w:rsidRPr="006B0E4B" w:rsidRDefault="00B35105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5105" w:rsidRDefault="00B35105" w:rsidP="006B0E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4734 Sayılı Kamu İhale Kanunun</w:t>
      </w:r>
    </w:p>
    <w:p w:rsidR="00B35105" w:rsidRPr="006B0E4B" w:rsidRDefault="00B35105" w:rsidP="006B0E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4735 Sayılı Kamu İhale Sözleşmeleri Kanunu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105" w:rsidRPr="006B0E4B" w:rsidRDefault="00B35105" w:rsidP="00B7349C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05" w:rsidRPr="006B0E4B" w:rsidRDefault="00B35105" w:rsidP="00F5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05" w:rsidRPr="006B0E4B" w:rsidRDefault="00B35105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B35105" w:rsidRPr="006B0E4B" w:rsidRDefault="00B35105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5105" w:rsidRDefault="00B35105" w:rsidP="006B0E4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Piyasa Fiyat Araştırması Komisyonu Onayı</w:t>
      </w:r>
    </w:p>
    <w:p w:rsidR="00B35105" w:rsidRDefault="00B35105" w:rsidP="006B0E4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Muayene ve Kabul Komisyonu Onayı</w:t>
      </w:r>
    </w:p>
    <w:p w:rsidR="00B35105" w:rsidRPr="006B0E4B" w:rsidRDefault="00B35105" w:rsidP="00B7349C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05" w:rsidRPr="006B0E4B" w:rsidRDefault="00B35105" w:rsidP="00F5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105" w:rsidRPr="006B0E4B" w:rsidRDefault="00B35105" w:rsidP="00F5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B35105" w:rsidRPr="006B0E4B" w:rsidRDefault="00B35105" w:rsidP="006B0E4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B35105" w:rsidRPr="00394888">
        <w:trPr>
          <w:trHeight w:val="525"/>
        </w:trPr>
        <w:tc>
          <w:tcPr>
            <w:tcW w:w="994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</w:t>
            </w:r>
            <w:proofErr w:type="spellEnd"/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B35105" w:rsidRPr="00394888">
        <w:trPr>
          <w:trHeight w:val="567"/>
        </w:trPr>
        <w:tc>
          <w:tcPr>
            <w:tcW w:w="994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</w:t>
            </w:r>
            <w:proofErr w:type="spellEnd"/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0</w:t>
            </w:r>
          </w:p>
        </w:tc>
        <w:tc>
          <w:tcPr>
            <w:tcW w:w="948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35105" w:rsidRPr="00394888">
        <w:trPr>
          <w:trHeight w:val="567"/>
        </w:trPr>
        <w:tc>
          <w:tcPr>
            <w:tcW w:w="994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35105" w:rsidRPr="00394888">
        <w:trPr>
          <w:trHeight w:val="567"/>
        </w:trPr>
        <w:tc>
          <w:tcPr>
            <w:tcW w:w="994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35105" w:rsidRPr="006B0E4B" w:rsidRDefault="00B35105">
      <w:pPr>
        <w:rPr>
          <w:rFonts w:ascii="Times New Roman" w:hAnsi="Times New Roman" w:cs="Times New Roman"/>
          <w:sz w:val="24"/>
          <w:szCs w:val="24"/>
        </w:rPr>
      </w:pPr>
    </w:p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sectPr w:rsidR="00B35105" w:rsidSect="00E00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E5" w:rsidRDefault="00E67CE5" w:rsidP="0007416F">
      <w:pPr>
        <w:spacing w:after="0" w:line="240" w:lineRule="auto"/>
      </w:pPr>
      <w:r>
        <w:separator/>
      </w:r>
    </w:p>
  </w:endnote>
  <w:endnote w:type="continuationSeparator" w:id="0">
    <w:p w:rsidR="00E67CE5" w:rsidRDefault="00E67CE5" w:rsidP="000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12" w:rsidRDefault="0094701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350"/>
      <w:gridCol w:w="3334"/>
      <w:gridCol w:w="3275"/>
    </w:tblGrid>
    <w:tr w:rsidR="00B35105" w:rsidRPr="00394888">
      <w:trPr>
        <w:trHeight w:val="567"/>
      </w:trPr>
      <w:tc>
        <w:tcPr>
          <w:tcW w:w="3464" w:type="dxa"/>
        </w:tcPr>
        <w:p w:rsidR="00B35105" w:rsidRPr="00394888" w:rsidRDefault="00B35105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64" w:type="dxa"/>
        </w:tcPr>
        <w:p w:rsidR="00B35105" w:rsidRPr="00394888" w:rsidRDefault="00B35105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387" w:type="dxa"/>
        </w:tcPr>
        <w:p w:rsidR="00B35105" w:rsidRPr="00394888" w:rsidRDefault="00B35105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B35105" w:rsidRPr="00394888" w:rsidRDefault="00B35105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B35105" w:rsidRPr="00394888">
      <w:trPr>
        <w:trHeight w:val="843"/>
      </w:trPr>
      <w:tc>
        <w:tcPr>
          <w:tcW w:w="3464" w:type="dxa"/>
        </w:tcPr>
        <w:p w:rsidR="00B35105" w:rsidRPr="00394888" w:rsidRDefault="00B35105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464" w:type="dxa"/>
        </w:tcPr>
        <w:p w:rsidR="00B35105" w:rsidRPr="00394888" w:rsidRDefault="00B35105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B35105" w:rsidRPr="00394888" w:rsidRDefault="00B35105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387" w:type="dxa"/>
        </w:tcPr>
        <w:p w:rsidR="00B35105" w:rsidRPr="00394888" w:rsidRDefault="00B35105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B35105" w:rsidRPr="00394888" w:rsidRDefault="00B35105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B35105" w:rsidRPr="00394888" w:rsidRDefault="00B35105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B35105" w:rsidRDefault="00B351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12" w:rsidRDefault="0094701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E5" w:rsidRDefault="00E67CE5" w:rsidP="0007416F">
      <w:pPr>
        <w:spacing w:after="0" w:line="240" w:lineRule="auto"/>
      </w:pPr>
      <w:r>
        <w:separator/>
      </w:r>
    </w:p>
  </w:footnote>
  <w:footnote w:type="continuationSeparator" w:id="0">
    <w:p w:rsidR="00E67CE5" w:rsidRDefault="00E67CE5" w:rsidP="000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12" w:rsidRDefault="0094701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82"/>
      <w:gridCol w:w="3469"/>
      <w:gridCol w:w="1508"/>
      <w:gridCol w:w="1843"/>
      <w:gridCol w:w="1343"/>
    </w:tblGrid>
    <w:tr w:rsidR="00947012" w:rsidRPr="00394888" w:rsidTr="00947012">
      <w:trPr>
        <w:cantSplit/>
        <w:trHeight w:val="550"/>
      </w:trPr>
      <w:tc>
        <w:tcPr>
          <w:tcW w:w="1682" w:type="dxa"/>
          <w:vMerge w:val="restart"/>
          <w:vAlign w:val="center"/>
        </w:tcPr>
        <w:p w:rsidR="00947012" w:rsidRPr="00394888" w:rsidRDefault="00947012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947012">
            <w:rPr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74.25pt;height:1in;visibility:visible;mso-wrap-style:square">
                <v:imagedata r:id="rId1" o:title="logo"/>
              </v:shape>
            </w:pict>
          </w:r>
        </w:p>
      </w:tc>
      <w:tc>
        <w:tcPr>
          <w:tcW w:w="3469" w:type="dxa"/>
        </w:tcPr>
        <w:p w:rsidR="00947012" w:rsidRPr="00394888" w:rsidRDefault="00947012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947012" w:rsidRPr="00394888" w:rsidRDefault="00947012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947012" w:rsidRPr="00394888" w:rsidRDefault="00947012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508" w:type="dxa"/>
        </w:tcPr>
        <w:p w:rsidR="00947012" w:rsidRPr="00394888" w:rsidRDefault="00947012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94888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947012" w:rsidRPr="00394888" w:rsidRDefault="00947012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94888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394888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YİM.TL</w:t>
          </w:r>
          <w:proofErr w:type="gramEnd"/>
          <w:r w:rsidRPr="00394888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09</w:t>
          </w:r>
        </w:p>
      </w:tc>
      <w:tc>
        <w:tcPr>
          <w:tcW w:w="1343" w:type="dxa"/>
          <w:vMerge w:val="restart"/>
        </w:tcPr>
        <w:p w:rsidR="00947012" w:rsidRPr="00394888" w:rsidRDefault="00947012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47012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65.25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947012" w:rsidRPr="00394888" w:rsidTr="00947012">
      <w:trPr>
        <w:cantSplit/>
        <w:trHeight w:val="146"/>
      </w:trPr>
      <w:tc>
        <w:tcPr>
          <w:tcW w:w="1682" w:type="dxa"/>
          <w:vMerge/>
        </w:tcPr>
        <w:p w:rsidR="00947012" w:rsidRPr="00394888" w:rsidRDefault="00947012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69" w:type="dxa"/>
          <w:vMerge w:val="restart"/>
          <w:vAlign w:val="center"/>
        </w:tcPr>
        <w:p w:rsidR="00947012" w:rsidRPr="00394888" w:rsidRDefault="00947012" w:rsidP="00876674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Piyasa Fiyat Araştırması ve Muayene Kabul Komisyonu Kurulması Talimatı</w:t>
          </w:r>
        </w:p>
      </w:tc>
      <w:tc>
        <w:tcPr>
          <w:tcW w:w="1508" w:type="dxa"/>
        </w:tcPr>
        <w:p w:rsidR="00947012" w:rsidRPr="00394888" w:rsidRDefault="00947012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94888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947012" w:rsidRPr="00394888" w:rsidRDefault="00947012" w:rsidP="00A5527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343" w:type="dxa"/>
          <w:vMerge/>
        </w:tcPr>
        <w:p w:rsidR="00947012" w:rsidRDefault="00947012" w:rsidP="00A5527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47012" w:rsidRPr="00394888" w:rsidTr="00947012">
      <w:trPr>
        <w:cantSplit/>
        <w:trHeight w:val="146"/>
      </w:trPr>
      <w:tc>
        <w:tcPr>
          <w:tcW w:w="1682" w:type="dxa"/>
          <w:vMerge/>
        </w:tcPr>
        <w:p w:rsidR="00947012" w:rsidRPr="00394888" w:rsidRDefault="00947012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69" w:type="dxa"/>
          <w:vMerge/>
        </w:tcPr>
        <w:p w:rsidR="00947012" w:rsidRPr="00394888" w:rsidRDefault="00947012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947012" w:rsidRPr="00394888" w:rsidRDefault="00947012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9488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947012" w:rsidRPr="00394888" w:rsidRDefault="00947012" w:rsidP="00A5527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43" w:type="dxa"/>
          <w:vMerge/>
        </w:tcPr>
        <w:p w:rsidR="00947012" w:rsidRPr="00394888" w:rsidRDefault="00947012" w:rsidP="00A5527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47012" w:rsidRPr="00394888" w:rsidTr="00947012">
      <w:trPr>
        <w:cantSplit/>
        <w:trHeight w:val="146"/>
      </w:trPr>
      <w:tc>
        <w:tcPr>
          <w:tcW w:w="1682" w:type="dxa"/>
          <w:vMerge/>
        </w:tcPr>
        <w:p w:rsidR="00947012" w:rsidRPr="00394888" w:rsidRDefault="00947012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69" w:type="dxa"/>
          <w:vMerge/>
        </w:tcPr>
        <w:p w:rsidR="00947012" w:rsidRPr="00394888" w:rsidRDefault="00947012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947012" w:rsidRPr="00394888" w:rsidRDefault="00947012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9488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947012" w:rsidRPr="00394888" w:rsidRDefault="00947012" w:rsidP="00A5527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43" w:type="dxa"/>
          <w:vMerge/>
        </w:tcPr>
        <w:p w:rsidR="00947012" w:rsidRPr="00394888" w:rsidRDefault="00947012" w:rsidP="00A5527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47012" w:rsidRPr="00394888" w:rsidTr="00947012">
      <w:trPr>
        <w:cantSplit/>
        <w:trHeight w:val="146"/>
      </w:trPr>
      <w:tc>
        <w:tcPr>
          <w:tcW w:w="1682" w:type="dxa"/>
          <w:vMerge/>
        </w:tcPr>
        <w:p w:rsidR="00947012" w:rsidRPr="00394888" w:rsidRDefault="00947012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69" w:type="dxa"/>
          <w:vMerge/>
        </w:tcPr>
        <w:p w:rsidR="00947012" w:rsidRPr="00394888" w:rsidRDefault="00947012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947012" w:rsidRPr="00394888" w:rsidRDefault="00947012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94888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947012" w:rsidRPr="00394888" w:rsidRDefault="00947012" w:rsidP="00A5527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9488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39488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39488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39488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394888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39488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39488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39488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39488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343" w:type="dxa"/>
          <w:vMerge/>
        </w:tcPr>
        <w:p w:rsidR="00947012" w:rsidRPr="00394888" w:rsidRDefault="00947012" w:rsidP="00A55276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B35105" w:rsidRDefault="00B3510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12" w:rsidRDefault="0094701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C96"/>
    <w:multiLevelType w:val="hybridMultilevel"/>
    <w:tmpl w:val="6B96C00E"/>
    <w:lvl w:ilvl="0" w:tplc="1152D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7266"/>
    <w:multiLevelType w:val="hybridMultilevel"/>
    <w:tmpl w:val="2CF2A7E6"/>
    <w:lvl w:ilvl="0" w:tplc="4AA86A8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cs="Wingdings" w:hint="default"/>
      </w:rPr>
    </w:lvl>
  </w:abstractNum>
  <w:abstractNum w:abstractNumId="2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DB6430"/>
    <w:multiLevelType w:val="hybridMultilevel"/>
    <w:tmpl w:val="6FC433D2"/>
    <w:lvl w:ilvl="0" w:tplc="C248F96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812AA"/>
    <w:multiLevelType w:val="hybridMultilevel"/>
    <w:tmpl w:val="586A3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3C6B62"/>
    <w:multiLevelType w:val="hybridMultilevel"/>
    <w:tmpl w:val="AA4CA442"/>
    <w:lvl w:ilvl="0" w:tplc="1152D6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D43FCD"/>
    <w:multiLevelType w:val="hybridMultilevel"/>
    <w:tmpl w:val="A1BC33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C03F73"/>
    <w:multiLevelType w:val="hybridMultilevel"/>
    <w:tmpl w:val="DA7439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34DA1"/>
    <w:multiLevelType w:val="hybridMultilevel"/>
    <w:tmpl w:val="9B626B6C"/>
    <w:lvl w:ilvl="0" w:tplc="4AA86A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484485F"/>
    <w:multiLevelType w:val="hybridMultilevel"/>
    <w:tmpl w:val="4CCA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16F"/>
    <w:rsid w:val="000150AA"/>
    <w:rsid w:val="00021226"/>
    <w:rsid w:val="00026D38"/>
    <w:rsid w:val="00040F2E"/>
    <w:rsid w:val="000715BE"/>
    <w:rsid w:val="0007416F"/>
    <w:rsid w:val="000A7C6A"/>
    <w:rsid w:val="000B5B33"/>
    <w:rsid w:val="000C2F46"/>
    <w:rsid w:val="00104870"/>
    <w:rsid w:val="001169FD"/>
    <w:rsid w:val="00120E34"/>
    <w:rsid w:val="001413DB"/>
    <w:rsid w:val="00153D58"/>
    <w:rsid w:val="0015614E"/>
    <w:rsid w:val="00174AE5"/>
    <w:rsid w:val="001F0492"/>
    <w:rsid w:val="00216F2C"/>
    <w:rsid w:val="00231FD4"/>
    <w:rsid w:val="002F6475"/>
    <w:rsid w:val="00375898"/>
    <w:rsid w:val="00394888"/>
    <w:rsid w:val="003A32C5"/>
    <w:rsid w:val="003A7C19"/>
    <w:rsid w:val="003C62E3"/>
    <w:rsid w:val="003D76D4"/>
    <w:rsid w:val="0041229A"/>
    <w:rsid w:val="00423064"/>
    <w:rsid w:val="00440C17"/>
    <w:rsid w:val="0045108D"/>
    <w:rsid w:val="004624C5"/>
    <w:rsid w:val="004662E9"/>
    <w:rsid w:val="00496266"/>
    <w:rsid w:val="004B0A1E"/>
    <w:rsid w:val="004D2DAE"/>
    <w:rsid w:val="00503122"/>
    <w:rsid w:val="005057DB"/>
    <w:rsid w:val="005321F4"/>
    <w:rsid w:val="005415E9"/>
    <w:rsid w:val="00552A50"/>
    <w:rsid w:val="00552E44"/>
    <w:rsid w:val="005701F3"/>
    <w:rsid w:val="00575342"/>
    <w:rsid w:val="005861E0"/>
    <w:rsid w:val="005B158D"/>
    <w:rsid w:val="005B6E89"/>
    <w:rsid w:val="0062124F"/>
    <w:rsid w:val="00645D50"/>
    <w:rsid w:val="00647234"/>
    <w:rsid w:val="006B0E4B"/>
    <w:rsid w:val="006B3C42"/>
    <w:rsid w:val="006E041B"/>
    <w:rsid w:val="0070130E"/>
    <w:rsid w:val="007433AF"/>
    <w:rsid w:val="00747AFB"/>
    <w:rsid w:val="00751DB7"/>
    <w:rsid w:val="00766C84"/>
    <w:rsid w:val="0076727A"/>
    <w:rsid w:val="00770313"/>
    <w:rsid w:val="00771FCE"/>
    <w:rsid w:val="00775B65"/>
    <w:rsid w:val="007A4ECA"/>
    <w:rsid w:val="007F53CF"/>
    <w:rsid w:val="007F6FEB"/>
    <w:rsid w:val="0080348C"/>
    <w:rsid w:val="008161FB"/>
    <w:rsid w:val="00830880"/>
    <w:rsid w:val="008356F4"/>
    <w:rsid w:val="0086676A"/>
    <w:rsid w:val="00873A73"/>
    <w:rsid w:val="00876674"/>
    <w:rsid w:val="00877607"/>
    <w:rsid w:val="008963AA"/>
    <w:rsid w:val="008B0F5A"/>
    <w:rsid w:val="008E75D9"/>
    <w:rsid w:val="00943B85"/>
    <w:rsid w:val="0094670E"/>
    <w:rsid w:val="00947012"/>
    <w:rsid w:val="0095225D"/>
    <w:rsid w:val="009A70DA"/>
    <w:rsid w:val="009E6319"/>
    <w:rsid w:val="00A16FA2"/>
    <w:rsid w:val="00A36647"/>
    <w:rsid w:val="00A53CD8"/>
    <w:rsid w:val="00A55276"/>
    <w:rsid w:val="00A75886"/>
    <w:rsid w:val="00A864F1"/>
    <w:rsid w:val="00AB42D5"/>
    <w:rsid w:val="00AD0367"/>
    <w:rsid w:val="00AE18FD"/>
    <w:rsid w:val="00AF7CA6"/>
    <w:rsid w:val="00B02C34"/>
    <w:rsid w:val="00B35105"/>
    <w:rsid w:val="00B65411"/>
    <w:rsid w:val="00B7349C"/>
    <w:rsid w:val="00B77CF2"/>
    <w:rsid w:val="00BB240D"/>
    <w:rsid w:val="00BC2722"/>
    <w:rsid w:val="00BC2B6E"/>
    <w:rsid w:val="00BE17B2"/>
    <w:rsid w:val="00C40053"/>
    <w:rsid w:val="00CC53CF"/>
    <w:rsid w:val="00CC6BB5"/>
    <w:rsid w:val="00CF7B8B"/>
    <w:rsid w:val="00D21641"/>
    <w:rsid w:val="00D42A27"/>
    <w:rsid w:val="00DA426E"/>
    <w:rsid w:val="00DB22A5"/>
    <w:rsid w:val="00DD4C30"/>
    <w:rsid w:val="00DE02D5"/>
    <w:rsid w:val="00E00B54"/>
    <w:rsid w:val="00E02E23"/>
    <w:rsid w:val="00E0779B"/>
    <w:rsid w:val="00E13516"/>
    <w:rsid w:val="00E248BC"/>
    <w:rsid w:val="00E67C88"/>
    <w:rsid w:val="00E67CE5"/>
    <w:rsid w:val="00E7773A"/>
    <w:rsid w:val="00E81287"/>
    <w:rsid w:val="00E84089"/>
    <w:rsid w:val="00E9033C"/>
    <w:rsid w:val="00E97330"/>
    <w:rsid w:val="00EE1782"/>
    <w:rsid w:val="00F13EED"/>
    <w:rsid w:val="00F466F7"/>
    <w:rsid w:val="00F541E0"/>
    <w:rsid w:val="00FB5674"/>
    <w:rsid w:val="00FD3A81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7416F"/>
  </w:style>
  <w:style w:type="paragraph" w:styleId="BalonMetni">
    <w:name w:val="Balloon Text"/>
    <w:basedOn w:val="Normal"/>
    <w:link w:val="BalonMetniChar"/>
    <w:uiPriority w:val="99"/>
    <w:semiHidden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7416F"/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basedOn w:val="VarsaylanParagrafYazTipi"/>
    <w:uiPriority w:val="99"/>
    <w:rsid w:val="000A7C6A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uiPriority w:val="99"/>
    <w:rsid w:val="004662E9"/>
    <w:pPr>
      <w:tabs>
        <w:tab w:val="left" w:pos="3119"/>
      </w:tabs>
      <w:spacing w:after="0" w:line="240" w:lineRule="auto"/>
      <w:ind w:left="362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4662E9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AE1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proje5</cp:lastModifiedBy>
  <cp:revision>78</cp:revision>
  <cp:lastPrinted>2011-04-12T12:03:00Z</cp:lastPrinted>
  <dcterms:created xsi:type="dcterms:W3CDTF">2011-03-16T09:41:00Z</dcterms:created>
  <dcterms:modified xsi:type="dcterms:W3CDTF">2012-09-05T08:10:00Z</dcterms:modified>
</cp:coreProperties>
</file>