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2A" w:rsidRDefault="009A512A" w:rsidP="00F67B87"/>
    <w:p w:rsidR="009A512A" w:rsidRDefault="009A512A" w:rsidP="00F67B87"/>
    <w:p w:rsidR="009A512A" w:rsidRDefault="009A512A" w:rsidP="00F67B87"/>
    <w:tbl>
      <w:tblPr>
        <w:tblW w:w="99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1258"/>
        <w:gridCol w:w="3405"/>
        <w:gridCol w:w="280"/>
        <w:gridCol w:w="995"/>
        <w:gridCol w:w="565"/>
        <w:gridCol w:w="1842"/>
        <w:gridCol w:w="1418"/>
      </w:tblGrid>
      <w:tr w:rsidR="007903B8" w:rsidTr="007903B8">
        <w:trPr>
          <w:cantSplit/>
          <w:trHeight w:val="540"/>
        </w:trPr>
        <w:tc>
          <w:tcPr>
            <w:tcW w:w="1418" w:type="dxa"/>
            <w:gridSpan w:val="2"/>
            <w:vMerge w:val="restart"/>
            <w:vAlign w:val="center"/>
          </w:tcPr>
          <w:p w:rsidR="007903B8" w:rsidRPr="009C6931" w:rsidRDefault="007903B8" w:rsidP="006F1DBD">
            <w:pPr>
              <w:pStyle w:val="stbilgi"/>
              <w:jc w:val="center"/>
              <w:rPr>
                <w:b/>
                <w:bCs/>
                <w:iCs/>
                <w:sz w:val="44"/>
                <w:szCs w:val="44"/>
              </w:rPr>
            </w:pPr>
            <w:r w:rsidRPr="002B5FCB">
              <w:rPr>
                <w:b/>
                <w:bCs/>
                <w:iCs/>
                <w:noProof/>
                <w:sz w:val="44"/>
                <w:szCs w:val="44"/>
              </w:rPr>
              <w:drawing>
                <wp:inline distT="0" distB="0" distL="0" distR="0">
                  <wp:extent cx="731448" cy="983411"/>
                  <wp:effectExtent l="19050" t="0" r="0" b="0"/>
                  <wp:docPr id="4" name="17 Resim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7 Resim" descr="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905" cy="988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7903B8" w:rsidRDefault="007903B8" w:rsidP="006F1DBD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T.C.</w:t>
            </w:r>
          </w:p>
          <w:p w:rsidR="007903B8" w:rsidRDefault="007903B8" w:rsidP="006F1DBD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MERSİN VALİLİĞİ </w:t>
            </w:r>
          </w:p>
          <w:p w:rsidR="007903B8" w:rsidRPr="00796F29" w:rsidRDefault="007903B8" w:rsidP="006F1DBD">
            <w:pPr>
              <w:pStyle w:val="stbilg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Kalite Yönetim Sistem Bürosu</w:t>
            </w:r>
          </w:p>
        </w:tc>
        <w:tc>
          <w:tcPr>
            <w:tcW w:w="1560" w:type="dxa"/>
            <w:gridSpan w:val="2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Doküman No</w:t>
            </w:r>
          </w:p>
        </w:tc>
        <w:tc>
          <w:tcPr>
            <w:tcW w:w="1842" w:type="dxa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MV.33.</w:t>
            </w:r>
            <w:proofErr w:type="gramStart"/>
            <w:r w:rsidRPr="00AC3B76">
              <w:rPr>
                <w:b/>
                <w:bCs/>
                <w:sz w:val="20"/>
                <w:szCs w:val="20"/>
              </w:rPr>
              <w:t>KYS.RP</w:t>
            </w:r>
            <w:proofErr w:type="gramEnd"/>
            <w:r w:rsidRPr="00AC3B76">
              <w:rPr>
                <w:b/>
                <w:bCs/>
                <w:sz w:val="20"/>
                <w:szCs w:val="20"/>
              </w:rPr>
              <w:t>.0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7903B8">
              <w:rPr>
                <w:b/>
                <w:bCs/>
                <w:sz w:val="20"/>
                <w:szCs w:val="20"/>
              </w:rPr>
              <w:drawing>
                <wp:inline distT="0" distB="0" distL="0" distR="0">
                  <wp:extent cx="783207" cy="1083531"/>
                  <wp:effectExtent l="19050" t="0" r="0" b="0"/>
                  <wp:docPr id="5" name="Resim 1" descr="F:\K_Q_TSE_ISO_EN_9000-logo-1761A8C15E-seeklogo_co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14" name="4 Resim" descr="F:\K_Q_TSE_ISO_EN_9000-logo-1761A8C15E-seeklogo_c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83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3B8" w:rsidTr="007903B8">
        <w:trPr>
          <w:cantSplit/>
          <w:trHeight w:val="144"/>
        </w:trPr>
        <w:tc>
          <w:tcPr>
            <w:tcW w:w="1418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7903B8" w:rsidRPr="0023095E" w:rsidRDefault="007903B8" w:rsidP="006F1DBD">
            <w:pPr>
              <w:pStyle w:val="stbilg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Birim Performans Raporu</w:t>
            </w:r>
          </w:p>
        </w:tc>
        <w:tc>
          <w:tcPr>
            <w:tcW w:w="1560" w:type="dxa"/>
            <w:gridSpan w:val="2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Yayın Tarihi</w:t>
            </w:r>
          </w:p>
        </w:tc>
        <w:tc>
          <w:tcPr>
            <w:tcW w:w="1842" w:type="dxa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01.08.2011</w:t>
            </w:r>
          </w:p>
        </w:tc>
        <w:tc>
          <w:tcPr>
            <w:tcW w:w="1418" w:type="dxa"/>
            <w:vMerge/>
          </w:tcPr>
          <w:p w:rsidR="007903B8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</w:p>
        </w:tc>
      </w:tr>
      <w:tr w:rsidR="007903B8" w:rsidTr="007903B8">
        <w:trPr>
          <w:cantSplit/>
          <w:trHeight w:val="144"/>
        </w:trPr>
        <w:tc>
          <w:tcPr>
            <w:tcW w:w="1418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3685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1560" w:type="dxa"/>
            <w:gridSpan w:val="2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Revizyon No</w:t>
            </w:r>
          </w:p>
        </w:tc>
        <w:tc>
          <w:tcPr>
            <w:tcW w:w="1842" w:type="dxa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</w:p>
        </w:tc>
      </w:tr>
      <w:tr w:rsidR="007903B8" w:rsidTr="007903B8">
        <w:trPr>
          <w:cantSplit/>
          <w:trHeight w:val="144"/>
        </w:trPr>
        <w:tc>
          <w:tcPr>
            <w:tcW w:w="1418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3685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1560" w:type="dxa"/>
            <w:gridSpan w:val="2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1842" w:type="dxa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</w:p>
        </w:tc>
      </w:tr>
      <w:tr w:rsidR="007903B8" w:rsidTr="007903B8">
        <w:trPr>
          <w:cantSplit/>
          <w:trHeight w:val="144"/>
        </w:trPr>
        <w:tc>
          <w:tcPr>
            <w:tcW w:w="1418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3685" w:type="dxa"/>
            <w:gridSpan w:val="2"/>
            <w:vMerge/>
          </w:tcPr>
          <w:p w:rsidR="007903B8" w:rsidRDefault="007903B8" w:rsidP="006F1DBD">
            <w:pPr>
              <w:pStyle w:val="stbilgi"/>
            </w:pPr>
          </w:p>
        </w:tc>
        <w:tc>
          <w:tcPr>
            <w:tcW w:w="1560" w:type="dxa"/>
            <w:gridSpan w:val="2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b/>
                <w:bCs/>
                <w:sz w:val="20"/>
                <w:szCs w:val="20"/>
              </w:rPr>
              <w:t>Sayfa</w:t>
            </w:r>
          </w:p>
        </w:tc>
        <w:tc>
          <w:tcPr>
            <w:tcW w:w="1842" w:type="dxa"/>
          </w:tcPr>
          <w:p w:rsidR="007903B8" w:rsidRPr="00AC3B76" w:rsidRDefault="007903B8" w:rsidP="006F1DBD">
            <w:pPr>
              <w:pStyle w:val="stbilgi"/>
              <w:rPr>
                <w:b/>
                <w:bCs/>
                <w:sz w:val="20"/>
                <w:szCs w:val="20"/>
              </w:rPr>
            </w:pPr>
            <w:r w:rsidRPr="00AC3B76">
              <w:rPr>
                <w:rStyle w:val="SayfaNumaras"/>
                <w:b/>
                <w:sz w:val="20"/>
                <w:szCs w:val="20"/>
              </w:rPr>
              <w:fldChar w:fldCharType="begin"/>
            </w:r>
            <w:r w:rsidRPr="00AC3B76">
              <w:rPr>
                <w:rStyle w:val="SayfaNumaras"/>
                <w:b/>
                <w:sz w:val="20"/>
                <w:szCs w:val="20"/>
              </w:rPr>
              <w:instrText xml:space="preserve"> PAGE </w:instrText>
            </w:r>
            <w:r w:rsidRPr="00AC3B76">
              <w:rPr>
                <w:rStyle w:val="SayfaNumaras"/>
                <w:b/>
                <w:sz w:val="20"/>
                <w:szCs w:val="20"/>
              </w:rPr>
              <w:fldChar w:fldCharType="separate"/>
            </w:r>
            <w:r>
              <w:rPr>
                <w:rStyle w:val="SayfaNumaras"/>
                <w:b/>
                <w:noProof/>
                <w:sz w:val="20"/>
                <w:szCs w:val="20"/>
              </w:rPr>
              <w:t>1</w:t>
            </w:r>
            <w:r w:rsidRPr="00AC3B76">
              <w:rPr>
                <w:rStyle w:val="SayfaNumaras"/>
                <w:b/>
                <w:sz w:val="20"/>
                <w:szCs w:val="20"/>
              </w:rPr>
              <w:fldChar w:fldCharType="end"/>
            </w:r>
            <w:r w:rsidRPr="00AC3B76">
              <w:rPr>
                <w:b/>
                <w:bCs/>
                <w:sz w:val="20"/>
                <w:szCs w:val="20"/>
              </w:rPr>
              <w:t>/</w:t>
            </w:r>
            <w:r w:rsidRPr="00AC3B76">
              <w:rPr>
                <w:rStyle w:val="SayfaNumara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</w:tcPr>
          <w:p w:rsidR="007903B8" w:rsidRPr="00AC3B76" w:rsidRDefault="007903B8" w:rsidP="006F1DBD">
            <w:pPr>
              <w:pStyle w:val="stbilgi"/>
              <w:rPr>
                <w:rStyle w:val="SayfaNumaras"/>
                <w:b/>
                <w:sz w:val="20"/>
                <w:szCs w:val="20"/>
              </w:rPr>
            </w:pPr>
          </w:p>
        </w:tc>
      </w:tr>
      <w:tr w:rsidR="007903B8" w:rsidTr="007903B8">
        <w:trPr>
          <w:trHeight w:val="9942"/>
        </w:trPr>
        <w:tc>
          <w:tcPr>
            <w:tcW w:w="160" w:type="dxa"/>
          </w:tcPr>
          <w:p w:rsidR="007903B8" w:rsidRDefault="007903B8" w:rsidP="006F1DBD">
            <w:pPr>
              <w:rPr>
                <w:b/>
                <w:bCs/>
              </w:rPr>
            </w:pPr>
          </w:p>
        </w:tc>
        <w:tc>
          <w:tcPr>
            <w:tcW w:w="9763" w:type="dxa"/>
            <w:gridSpan w:val="7"/>
            <w:vAlign w:val="center"/>
          </w:tcPr>
          <w:p w:rsidR="007903B8" w:rsidRDefault="007903B8" w:rsidP="006F1DBD">
            <w:pPr>
              <w:rPr>
                <w:b/>
                <w:bCs/>
              </w:rPr>
            </w:pPr>
            <w:r>
              <w:rPr>
                <w:b/>
                <w:bCs/>
              </w:rPr>
              <w:t>BİRİM ADI: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  <w:t>Bir önceki toplantıda alınan kararlara yönelik yapılan faaliyetler ve sonuçları:</w:t>
            </w: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Kalite Yönetim Sistemini etkileyebilecek değişiklikler:</w:t>
            </w:r>
          </w:p>
          <w:p w:rsidR="007903B8" w:rsidRDefault="007903B8" w:rsidP="00A60950">
            <w:pPr>
              <w:tabs>
                <w:tab w:val="left" w:pos="470"/>
              </w:tabs>
              <w:rPr>
                <w:bCs/>
              </w:rPr>
            </w:pPr>
            <w:r>
              <w:rPr>
                <w:bCs/>
              </w:rPr>
              <w:t xml:space="preserve">         Toplam Kalite Yönetimi Sitemi yeni hizmete verilmiş olup, izlenmektedir.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Müşteri geri beslemesi (</w:t>
            </w:r>
            <w:proofErr w:type="gramStart"/>
            <w:r>
              <w:rPr>
                <w:b/>
              </w:rPr>
              <w:t>şikayet</w:t>
            </w:r>
            <w:proofErr w:type="gramEnd"/>
            <w:r>
              <w:rPr>
                <w:b/>
              </w:rPr>
              <w:t>, öneri, anket, toplantı vb.):</w:t>
            </w:r>
          </w:p>
          <w:p w:rsidR="007903B8" w:rsidRPr="00A60950" w:rsidRDefault="007903B8" w:rsidP="00193EE0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 xml:space="preserve">        </w:t>
            </w:r>
            <w:r w:rsidRPr="00A60950">
              <w:t xml:space="preserve"> Şu an için yok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KYS İç/tetkik denetim raporlarının değerlendirilmesi:</w:t>
            </w:r>
          </w:p>
          <w:p w:rsidR="007903B8" w:rsidRDefault="007903B8" w:rsidP="00A60950">
            <w:pPr>
              <w:tabs>
                <w:tab w:val="left" w:pos="470"/>
              </w:tabs>
              <w:jc w:val="both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Pr="00054C7C">
              <w:t>KYS iç te</w:t>
            </w:r>
            <w:r>
              <w:t>t</w:t>
            </w:r>
            <w:r w:rsidRPr="00054C7C">
              <w:t>kikinde,</w:t>
            </w:r>
            <w:r>
              <w:rPr>
                <w:b/>
              </w:rPr>
              <w:t xml:space="preserve"> </w:t>
            </w:r>
            <w:r w:rsidRPr="00E7400F">
              <w:t>tetkik görevlilerince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İl İdare Kurulu Müdürlüğünde yapılan tetkik sonucu düzenlenen tetkik     </w:t>
            </w:r>
          </w:p>
          <w:p w:rsidR="007903B8" w:rsidRDefault="007903B8" w:rsidP="00A60950">
            <w:pPr>
              <w:tabs>
                <w:tab w:val="left" w:pos="47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  <w:proofErr w:type="gramStart"/>
            <w:r>
              <w:rPr>
                <w:bCs/>
              </w:rPr>
              <w:t>raporu</w:t>
            </w:r>
            <w:proofErr w:type="gramEnd"/>
            <w:r>
              <w:rPr>
                <w:bCs/>
              </w:rPr>
              <w:t xml:space="preserve"> değerlendirilmiş olup, raporda bilgisayarlarda ofis 2003 ve 2007 programı kullanıldığı ve bilgisayar </w:t>
            </w:r>
          </w:p>
          <w:p w:rsidR="007903B8" w:rsidRDefault="007903B8" w:rsidP="00A60950">
            <w:pPr>
              <w:tabs>
                <w:tab w:val="left" w:pos="47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gramStart"/>
            <w:r>
              <w:rPr>
                <w:bCs/>
              </w:rPr>
              <w:t>ortamında</w:t>
            </w:r>
            <w:proofErr w:type="gramEnd"/>
            <w:r>
              <w:rPr>
                <w:bCs/>
              </w:rPr>
              <w:t xml:space="preserve"> sisteme erişimde sorunlar yaşandığı belirtilmiş olup, söz konusu sorun Bilgi İşlem Bürosuna </w:t>
            </w:r>
          </w:p>
          <w:p w:rsidR="007903B8" w:rsidRDefault="007903B8" w:rsidP="00A60950">
            <w:pPr>
              <w:tabs>
                <w:tab w:val="left" w:pos="47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  </w:t>
            </w:r>
            <w:proofErr w:type="gramStart"/>
            <w:r>
              <w:rPr>
                <w:bCs/>
              </w:rPr>
              <w:t>bildirilmiştir</w:t>
            </w:r>
            <w:proofErr w:type="gramEnd"/>
            <w:r>
              <w:rPr>
                <w:bCs/>
              </w:rPr>
              <w:t xml:space="preserve">. Ayrıca İl İdare Kurulu Müdürlüğünde arşiv çalışması devam etmektedir.  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Düzeltici Önleyici faaliyetlerin sonuçları:</w:t>
            </w:r>
          </w:p>
          <w:p w:rsidR="007903B8" w:rsidRPr="00A60950" w:rsidRDefault="007903B8" w:rsidP="008A7DF9">
            <w:pPr>
              <w:tabs>
                <w:tab w:val="left" w:pos="470"/>
              </w:tabs>
              <w:rPr>
                <w:bCs/>
              </w:rPr>
            </w:pPr>
            <w:r>
              <w:rPr>
                <w:b/>
              </w:rPr>
              <w:t xml:space="preserve">          </w:t>
            </w:r>
            <w:r w:rsidRPr="00A60950">
              <w:t xml:space="preserve">Şu an için yok 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  <w:lang w:val="de-DE"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Kalite politikasının uygulanması ile hedeflerin gözden geçirilmesi</w:t>
            </w:r>
            <w:r>
              <w:rPr>
                <w:b/>
                <w:lang w:val="de-DE"/>
              </w:rPr>
              <w:t>:</w:t>
            </w:r>
          </w:p>
          <w:p w:rsidR="007903B8" w:rsidRDefault="007903B8" w:rsidP="006F1DBD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KYS hedef kontrolü yapılarak hedef değerlendirmesi yapılmıştır.     </w:t>
            </w:r>
          </w:p>
          <w:p w:rsidR="007903B8" w:rsidRDefault="007903B8" w:rsidP="006F1DBD">
            <w:pPr>
              <w:rPr>
                <w:lang w:val="de-DE"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  <w:lang w:val="de-DE"/>
              </w:rPr>
              <w:t>7.</w:t>
            </w:r>
            <w:r>
              <w:rPr>
                <w:b/>
                <w:lang w:val="de-DE"/>
              </w:rPr>
              <w:tab/>
            </w:r>
            <w:r>
              <w:rPr>
                <w:b/>
              </w:rPr>
              <w:t>Kaynakların Durumu:</w:t>
            </w:r>
          </w:p>
          <w:p w:rsidR="007903B8" w:rsidRDefault="007903B8" w:rsidP="006F1DBD">
            <w:pPr>
              <w:rPr>
                <w:bCs/>
              </w:rPr>
            </w:pPr>
            <w:r>
              <w:rPr>
                <w:bCs/>
              </w:rPr>
              <w:t xml:space="preserve">          İl İdare Kurulunun kaynakları yetersiz olup, personel, bilgisayar, tarayıcı, faks cihazı, fotokopi makinesi gibi </w:t>
            </w:r>
          </w:p>
          <w:p w:rsidR="007903B8" w:rsidRDefault="007903B8" w:rsidP="006F1DBD">
            <w:pPr>
              <w:rPr>
                <w:bCs/>
              </w:rPr>
            </w:pPr>
            <w:r>
              <w:rPr>
                <w:bCs/>
              </w:rPr>
              <w:t xml:space="preserve">          </w:t>
            </w:r>
            <w:proofErr w:type="gramStart"/>
            <w:r>
              <w:rPr>
                <w:bCs/>
              </w:rPr>
              <w:t>cihazlara</w:t>
            </w:r>
            <w:proofErr w:type="gramEnd"/>
            <w:r>
              <w:rPr>
                <w:bCs/>
              </w:rPr>
              <w:t xml:space="preserve"> ihtiyacı bulunmaktadır.   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İyileştirme Önerileri, İstek ve beklentiler:</w:t>
            </w:r>
          </w:p>
          <w:p w:rsidR="007903B8" w:rsidRDefault="007903B8" w:rsidP="006F1DBD">
            <w:pPr>
              <w:rPr>
                <w:bCs/>
              </w:rPr>
            </w:pPr>
            <w:r>
              <w:rPr>
                <w:bCs/>
              </w:rPr>
              <w:t xml:space="preserve">          Şu an için yok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Uygulanması Planlanan Faaliyetler:</w:t>
            </w:r>
          </w:p>
          <w:p w:rsidR="007903B8" w:rsidRPr="004A05B4" w:rsidRDefault="007903B8" w:rsidP="006F1DBD">
            <w:pPr>
              <w:tabs>
                <w:tab w:val="left" w:pos="470"/>
              </w:tabs>
            </w:pPr>
            <w:r>
              <w:rPr>
                <w:b/>
              </w:rPr>
              <w:t xml:space="preserve">          </w:t>
            </w:r>
            <w:r w:rsidRPr="004A05B4">
              <w:t>Şu an için yok</w:t>
            </w:r>
          </w:p>
          <w:p w:rsidR="007903B8" w:rsidRDefault="007903B8" w:rsidP="006F1DBD">
            <w:pPr>
              <w:rPr>
                <w:bCs/>
              </w:rPr>
            </w:pPr>
          </w:p>
          <w:p w:rsidR="007903B8" w:rsidRDefault="007903B8" w:rsidP="006F1DBD">
            <w:pPr>
              <w:tabs>
                <w:tab w:val="left" w:pos="470"/>
              </w:tabs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</w:rPr>
              <w:tab/>
              <w:t>Öneriler:</w:t>
            </w:r>
          </w:p>
          <w:p w:rsidR="007903B8" w:rsidRDefault="007903B8" w:rsidP="006F1DBD">
            <w:r>
              <w:t xml:space="preserve">           Şu an için yok</w:t>
            </w:r>
          </w:p>
          <w:p w:rsidR="007903B8" w:rsidRDefault="007903B8" w:rsidP="006F1DBD"/>
          <w:p w:rsidR="007903B8" w:rsidRDefault="007903B8" w:rsidP="006F1DBD"/>
        </w:tc>
      </w:tr>
      <w:tr w:rsidR="007903B8" w:rsidTr="007903B8">
        <w:trPr>
          <w:cantSplit/>
          <w:trHeight w:val="504"/>
        </w:trPr>
        <w:tc>
          <w:tcPr>
            <w:tcW w:w="4823" w:type="dxa"/>
            <w:gridSpan w:val="3"/>
            <w:vAlign w:val="center"/>
          </w:tcPr>
          <w:p w:rsidR="007903B8" w:rsidRDefault="007903B8" w:rsidP="006F1DBD">
            <w:pPr>
              <w:jc w:val="center"/>
              <w:rPr>
                <w:b/>
                <w:szCs w:val="22"/>
              </w:rPr>
            </w:pPr>
            <w:r>
              <w:t>Hazırlayan (Birim Müdürü)</w:t>
            </w:r>
          </w:p>
        </w:tc>
        <w:tc>
          <w:tcPr>
            <w:tcW w:w="1275" w:type="dxa"/>
            <w:gridSpan w:val="2"/>
          </w:tcPr>
          <w:p w:rsidR="007903B8" w:rsidRDefault="007903B8" w:rsidP="006F1DBD">
            <w:pPr>
              <w:jc w:val="center"/>
            </w:pPr>
          </w:p>
        </w:tc>
        <w:tc>
          <w:tcPr>
            <w:tcW w:w="3825" w:type="dxa"/>
            <w:gridSpan w:val="3"/>
            <w:vAlign w:val="center"/>
          </w:tcPr>
          <w:p w:rsidR="007903B8" w:rsidRDefault="007903B8" w:rsidP="006F1DBD">
            <w:pPr>
              <w:jc w:val="center"/>
              <w:rPr>
                <w:b/>
                <w:szCs w:val="22"/>
              </w:rPr>
            </w:pPr>
            <w:r>
              <w:t>Onaylayan (Yönetim Temsilcisi)</w:t>
            </w:r>
          </w:p>
        </w:tc>
      </w:tr>
      <w:tr w:rsidR="007903B8" w:rsidTr="007903B8">
        <w:trPr>
          <w:cantSplit/>
          <w:trHeight w:val="341"/>
        </w:trPr>
        <w:tc>
          <w:tcPr>
            <w:tcW w:w="4823" w:type="dxa"/>
            <w:gridSpan w:val="3"/>
            <w:vAlign w:val="center"/>
          </w:tcPr>
          <w:p w:rsidR="007903B8" w:rsidRDefault="007903B8" w:rsidP="006F1DBD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Tarih:</w:t>
            </w:r>
          </w:p>
        </w:tc>
        <w:tc>
          <w:tcPr>
            <w:tcW w:w="1275" w:type="dxa"/>
            <w:gridSpan w:val="2"/>
          </w:tcPr>
          <w:p w:rsidR="007903B8" w:rsidRDefault="007903B8" w:rsidP="006F1DBD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7903B8" w:rsidRDefault="007903B8" w:rsidP="006F1DBD">
            <w:pPr>
              <w:pStyle w:val="ZarfDn"/>
              <w:tabs>
                <w:tab w:val="clear" w:pos="1134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>Tarih:</w:t>
            </w:r>
          </w:p>
        </w:tc>
      </w:tr>
      <w:tr w:rsidR="007903B8" w:rsidTr="007903B8">
        <w:trPr>
          <w:cantSplit/>
          <w:trHeight w:val="415"/>
        </w:trPr>
        <w:tc>
          <w:tcPr>
            <w:tcW w:w="4823" w:type="dxa"/>
            <w:gridSpan w:val="3"/>
            <w:vAlign w:val="center"/>
          </w:tcPr>
          <w:p w:rsidR="007903B8" w:rsidRDefault="007903B8" w:rsidP="006F1DBD">
            <w:pPr>
              <w:rPr>
                <w:b/>
                <w:szCs w:val="22"/>
              </w:rPr>
            </w:pPr>
            <w:r>
              <w:t>İmza:</w:t>
            </w:r>
          </w:p>
        </w:tc>
        <w:tc>
          <w:tcPr>
            <w:tcW w:w="1275" w:type="dxa"/>
            <w:gridSpan w:val="2"/>
          </w:tcPr>
          <w:p w:rsidR="007903B8" w:rsidRDefault="007903B8" w:rsidP="006F1DBD"/>
        </w:tc>
        <w:tc>
          <w:tcPr>
            <w:tcW w:w="3825" w:type="dxa"/>
            <w:gridSpan w:val="3"/>
            <w:vAlign w:val="center"/>
          </w:tcPr>
          <w:p w:rsidR="007903B8" w:rsidRDefault="007903B8" w:rsidP="006F1DBD">
            <w:pPr>
              <w:rPr>
                <w:b/>
                <w:szCs w:val="22"/>
              </w:rPr>
            </w:pPr>
            <w:r>
              <w:t>İmza:</w:t>
            </w:r>
          </w:p>
        </w:tc>
      </w:tr>
    </w:tbl>
    <w:p w:rsidR="009A512A" w:rsidRDefault="009A512A" w:rsidP="009A512A"/>
    <w:p w:rsidR="008A04C2" w:rsidRDefault="008A04C2" w:rsidP="00F67B87"/>
    <w:p w:rsidR="009A512A" w:rsidRDefault="009A512A" w:rsidP="00F67B87"/>
    <w:p w:rsidR="009A512A" w:rsidRDefault="009A512A" w:rsidP="00F67B87"/>
    <w:sectPr w:rsidR="009A512A" w:rsidSect="009A5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67B87"/>
    <w:rsid w:val="00037B2F"/>
    <w:rsid w:val="00054C7C"/>
    <w:rsid w:val="000676F4"/>
    <w:rsid w:val="000E031A"/>
    <w:rsid w:val="00157964"/>
    <w:rsid w:val="001678EB"/>
    <w:rsid w:val="001760DF"/>
    <w:rsid w:val="00187A0E"/>
    <w:rsid w:val="00193EE0"/>
    <w:rsid w:val="001A4A42"/>
    <w:rsid w:val="001C2169"/>
    <w:rsid w:val="00224CA4"/>
    <w:rsid w:val="00237EBE"/>
    <w:rsid w:val="00286DF8"/>
    <w:rsid w:val="002A2337"/>
    <w:rsid w:val="002B5FCB"/>
    <w:rsid w:val="002C57AD"/>
    <w:rsid w:val="002F05C9"/>
    <w:rsid w:val="00346128"/>
    <w:rsid w:val="00365822"/>
    <w:rsid w:val="003D08C2"/>
    <w:rsid w:val="003D6FBF"/>
    <w:rsid w:val="00480B84"/>
    <w:rsid w:val="00483572"/>
    <w:rsid w:val="004A05B4"/>
    <w:rsid w:val="004C5682"/>
    <w:rsid w:val="004C74FC"/>
    <w:rsid w:val="004E45A8"/>
    <w:rsid w:val="004F562C"/>
    <w:rsid w:val="00510F74"/>
    <w:rsid w:val="00580465"/>
    <w:rsid w:val="00651996"/>
    <w:rsid w:val="00670EA5"/>
    <w:rsid w:val="00700F4E"/>
    <w:rsid w:val="00735A40"/>
    <w:rsid w:val="0073763D"/>
    <w:rsid w:val="007773A1"/>
    <w:rsid w:val="007903B8"/>
    <w:rsid w:val="007A4CD6"/>
    <w:rsid w:val="007F0CE2"/>
    <w:rsid w:val="007F342C"/>
    <w:rsid w:val="008377B0"/>
    <w:rsid w:val="008A04C2"/>
    <w:rsid w:val="008A7DF9"/>
    <w:rsid w:val="0092391C"/>
    <w:rsid w:val="00927830"/>
    <w:rsid w:val="00950177"/>
    <w:rsid w:val="00983395"/>
    <w:rsid w:val="009A512A"/>
    <w:rsid w:val="009B72D9"/>
    <w:rsid w:val="009E1E22"/>
    <w:rsid w:val="009E6D5C"/>
    <w:rsid w:val="00A117AF"/>
    <w:rsid w:val="00A14D54"/>
    <w:rsid w:val="00A36B1B"/>
    <w:rsid w:val="00A43A8B"/>
    <w:rsid w:val="00A60950"/>
    <w:rsid w:val="00AA277A"/>
    <w:rsid w:val="00BD2593"/>
    <w:rsid w:val="00BF1AB1"/>
    <w:rsid w:val="00C3538A"/>
    <w:rsid w:val="00C41844"/>
    <w:rsid w:val="00C605A2"/>
    <w:rsid w:val="00C71A14"/>
    <w:rsid w:val="00C852CC"/>
    <w:rsid w:val="00CB2065"/>
    <w:rsid w:val="00CF2E36"/>
    <w:rsid w:val="00D62770"/>
    <w:rsid w:val="00DA70D7"/>
    <w:rsid w:val="00E42985"/>
    <w:rsid w:val="00E45928"/>
    <w:rsid w:val="00E7400F"/>
    <w:rsid w:val="00EF159D"/>
    <w:rsid w:val="00EF2F84"/>
    <w:rsid w:val="00F53925"/>
    <w:rsid w:val="00F67B87"/>
    <w:rsid w:val="00FA27B5"/>
    <w:rsid w:val="00FD55EE"/>
    <w:rsid w:val="00F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before="100" w:beforeAutospacing="1" w:after="100" w:afterAutospacing="1" w:line="269" w:lineRule="exact"/>
        <w:ind w:lef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87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jc w:val="center"/>
      <w:outlineLvl w:val="0"/>
    </w:pPr>
    <w:rPr>
      <w:rFonts w:eastAsia="Times New Roman"/>
      <w:sz w:val="24"/>
    </w:rPr>
  </w:style>
  <w:style w:type="paragraph" w:styleId="Balk2">
    <w:name w:val="heading 2"/>
    <w:basedOn w:val="Normal"/>
    <w:next w:val="Normal"/>
    <w:link w:val="Balk2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outlineLvl w:val="1"/>
    </w:pPr>
    <w:rPr>
      <w:rFonts w:eastAsia="Times New Roman"/>
      <w:sz w:val="24"/>
    </w:rPr>
  </w:style>
  <w:style w:type="paragraph" w:styleId="Balk3">
    <w:name w:val="heading 3"/>
    <w:basedOn w:val="Normal"/>
    <w:next w:val="Normal"/>
    <w:link w:val="Balk3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jc w:val="center"/>
      <w:outlineLvl w:val="2"/>
    </w:pPr>
    <w:rPr>
      <w:rFonts w:eastAsia="Times New Roman"/>
      <w:b/>
      <w:sz w:val="24"/>
    </w:rPr>
  </w:style>
  <w:style w:type="paragraph" w:styleId="Balk4">
    <w:name w:val="heading 4"/>
    <w:basedOn w:val="Normal"/>
    <w:next w:val="Normal"/>
    <w:link w:val="Balk4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outlineLvl w:val="3"/>
    </w:pPr>
    <w:rPr>
      <w:rFonts w:eastAsia="Times New Roman"/>
      <w:sz w:val="26"/>
    </w:rPr>
  </w:style>
  <w:style w:type="paragraph" w:styleId="Balk5">
    <w:name w:val="heading 5"/>
    <w:basedOn w:val="Normal"/>
    <w:next w:val="Normal"/>
    <w:link w:val="Balk5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jc w:val="center"/>
      <w:outlineLvl w:val="4"/>
    </w:pPr>
    <w:rPr>
      <w:rFonts w:eastAsia="Times New Roman"/>
      <w:sz w:val="24"/>
    </w:rPr>
  </w:style>
  <w:style w:type="paragraph" w:styleId="Balk6">
    <w:name w:val="heading 6"/>
    <w:basedOn w:val="Normal"/>
    <w:next w:val="Normal"/>
    <w:link w:val="Balk6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jc w:val="center"/>
      <w:outlineLvl w:val="5"/>
    </w:pPr>
    <w:rPr>
      <w:rFonts w:ascii="Tahoma" w:eastAsia="Times New Roman" w:hAnsi="Tahoma"/>
      <w:b/>
      <w:sz w:val="22"/>
    </w:rPr>
  </w:style>
  <w:style w:type="paragraph" w:styleId="Balk7">
    <w:name w:val="heading 7"/>
    <w:basedOn w:val="Normal"/>
    <w:next w:val="Normal"/>
    <w:link w:val="Balk7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outlineLvl w:val="6"/>
    </w:pPr>
    <w:rPr>
      <w:rFonts w:ascii="Tahoma" w:eastAsia="Times New Roman" w:hAnsi="Tahoma"/>
      <w:b/>
      <w:sz w:val="24"/>
    </w:rPr>
  </w:style>
  <w:style w:type="paragraph" w:styleId="Balk8">
    <w:name w:val="heading 8"/>
    <w:basedOn w:val="Normal"/>
    <w:next w:val="Normal"/>
    <w:link w:val="Balk8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11"/>
      <w:jc w:val="both"/>
      <w:outlineLvl w:val="7"/>
    </w:pPr>
    <w:rPr>
      <w:rFonts w:ascii="Tahoma" w:eastAsia="Times New Roman" w:hAnsi="Tahoma"/>
      <w:sz w:val="24"/>
    </w:rPr>
  </w:style>
  <w:style w:type="paragraph" w:styleId="Balk9">
    <w:name w:val="heading 9"/>
    <w:basedOn w:val="Normal"/>
    <w:next w:val="Normal"/>
    <w:link w:val="Balk9Char"/>
    <w:qFormat/>
    <w:rsid w:val="001C2169"/>
    <w:pPr>
      <w:keepNext/>
      <w:widowControl/>
      <w:autoSpaceDE/>
      <w:autoSpaceDN/>
      <w:adjustRightInd/>
      <w:spacing w:before="100" w:beforeAutospacing="1" w:after="100" w:afterAutospacing="1" w:line="269" w:lineRule="exact"/>
      <w:ind w:left="6372"/>
      <w:jc w:val="center"/>
      <w:outlineLvl w:val="8"/>
    </w:pPr>
    <w:rPr>
      <w:rFonts w:ascii="Tahoma" w:eastAsia="Times New Roman" w:hAnsi="Tahoma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2169"/>
    <w:rPr>
      <w:sz w:val="24"/>
    </w:rPr>
  </w:style>
  <w:style w:type="character" w:customStyle="1" w:styleId="Balk2Char">
    <w:name w:val="Başlık 2 Char"/>
    <w:basedOn w:val="VarsaylanParagrafYazTipi"/>
    <w:link w:val="Balk2"/>
    <w:rsid w:val="001C2169"/>
    <w:rPr>
      <w:sz w:val="24"/>
    </w:rPr>
  </w:style>
  <w:style w:type="character" w:customStyle="1" w:styleId="Balk3Char">
    <w:name w:val="Başlık 3 Char"/>
    <w:basedOn w:val="VarsaylanParagrafYazTipi"/>
    <w:link w:val="Balk3"/>
    <w:rsid w:val="001C2169"/>
    <w:rPr>
      <w:b/>
      <w:sz w:val="24"/>
    </w:rPr>
  </w:style>
  <w:style w:type="character" w:customStyle="1" w:styleId="Balk4Char">
    <w:name w:val="Başlık 4 Char"/>
    <w:basedOn w:val="VarsaylanParagrafYazTipi"/>
    <w:link w:val="Balk4"/>
    <w:rsid w:val="001C2169"/>
    <w:rPr>
      <w:sz w:val="26"/>
    </w:rPr>
  </w:style>
  <w:style w:type="character" w:customStyle="1" w:styleId="Balk5Char">
    <w:name w:val="Başlık 5 Char"/>
    <w:basedOn w:val="VarsaylanParagrafYazTipi"/>
    <w:link w:val="Balk5"/>
    <w:rsid w:val="001C2169"/>
    <w:rPr>
      <w:sz w:val="24"/>
    </w:rPr>
  </w:style>
  <w:style w:type="character" w:customStyle="1" w:styleId="Balk6Char">
    <w:name w:val="Başlık 6 Char"/>
    <w:basedOn w:val="VarsaylanParagrafYazTipi"/>
    <w:link w:val="Balk6"/>
    <w:rsid w:val="001C2169"/>
    <w:rPr>
      <w:rFonts w:ascii="Tahoma" w:hAnsi="Tahoma"/>
      <w:b/>
      <w:sz w:val="22"/>
    </w:rPr>
  </w:style>
  <w:style w:type="character" w:customStyle="1" w:styleId="Balk7Char">
    <w:name w:val="Başlık 7 Char"/>
    <w:basedOn w:val="VarsaylanParagrafYazTipi"/>
    <w:link w:val="Balk7"/>
    <w:rsid w:val="001C2169"/>
    <w:rPr>
      <w:rFonts w:ascii="Tahoma" w:hAnsi="Tahoma"/>
      <w:b/>
      <w:sz w:val="24"/>
    </w:rPr>
  </w:style>
  <w:style w:type="character" w:customStyle="1" w:styleId="Balk8Char">
    <w:name w:val="Başlık 8 Char"/>
    <w:basedOn w:val="VarsaylanParagrafYazTipi"/>
    <w:link w:val="Balk8"/>
    <w:rsid w:val="001C2169"/>
    <w:rPr>
      <w:rFonts w:ascii="Tahoma" w:hAnsi="Tahoma"/>
      <w:sz w:val="24"/>
    </w:rPr>
  </w:style>
  <w:style w:type="character" w:customStyle="1" w:styleId="Balk9Char">
    <w:name w:val="Başlık 9 Char"/>
    <w:basedOn w:val="VarsaylanParagrafYazTipi"/>
    <w:link w:val="Balk9"/>
    <w:rsid w:val="001C2169"/>
    <w:rPr>
      <w:rFonts w:ascii="Tahoma" w:hAnsi="Tahoma"/>
      <w:b/>
      <w:sz w:val="22"/>
    </w:rPr>
  </w:style>
  <w:style w:type="paragraph" w:styleId="stbilgi">
    <w:name w:val="header"/>
    <w:basedOn w:val="Normal"/>
    <w:link w:val="stbilgiChar"/>
    <w:rsid w:val="009A512A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9A512A"/>
    <w:rPr>
      <w:sz w:val="24"/>
      <w:szCs w:val="24"/>
    </w:rPr>
  </w:style>
  <w:style w:type="character" w:styleId="SayfaNumaras">
    <w:name w:val="page number"/>
    <w:basedOn w:val="VarsaylanParagrafYazTipi"/>
    <w:rsid w:val="009A512A"/>
  </w:style>
  <w:style w:type="paragraph" w:styleId="BalonMetni">
    <w:name w:val="Balloon Text"/>
    <w:basedOn w:val="Normal"/>
    <w:link w:val="BalonMetniChar"/>
    <w:uiPriority w:val="99"/>
    <w:semiHidden/>
    <w:unhideWhenUsed/>
    <w:rsid w:val="009A51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12A"/>
    <w:rPr>
      <w:rFonts w:ascii="Tahoma" w:eastAsiaTheme="minorEastAsia" w:hAnsi="Tahoma" w:cs="Tahoma"/>
      <w:sz w:val="16"/>
      <w:szCs w:val="16"/>
    </w:rPr>
  </w:style>
  <w:style w:type="paragraph" w:styleId="ZarfDn">
    <w:name w:val="envelope return"/>
    <w:basedOn w:val="Normal"/>
    <w:semiHidden/>
    <w:rsid w:val="009A512A"/>
    <w:pPr>
      <w:widowControl/>
      <w:tabs>
        <w:tab w:val="left" w:pos="1134"/>
      </w:tabs>
      <w:autoSpaceDE/>
      <w:autoSpaceDN/>
      <w:adjustRightInd/>
      <w:spacing w:line="280" w:lineRule="atLeast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</dc:creator>
  <cp:keywords/>
  <dc:description/>
  <cp:lastModifiedBy>proje5</cp:lastModifiedBy>
  <cp:revision>19</cp:revision>
  <cp:lastPrinted>2011-08-19T13:00:00Z</cp:lastPrinted>
  <dcterms:created xsi:type="dcterms:W3CDTF">2011-08-18T05:15:00Z</dcterms:created>
  <dcterms:modified xsi:type="dcterms:W3CDTF">2012-08-01T14:06:00Z</dcterms:modified>
</cp:coreProperties>
</file>