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2838"/>
        <w:gridCol w:w="1276"/>
        <w:gridCol w:w="1417"/>
        <w:gridCol w:w="567"/>
        <w:gridCol w:w="709"/>
        <w:gridCol w:w="851"/>
        <w:gridCol w:w="850"/>
        <w:gridCol w:w="709"/>
        <w:gridCol w:w="709"/>
        <w:gridCol w:w="850"/>
        <w:gridCol w:w="851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000FA0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1" w:type="dxa"/>
            <w:gridSpan w:val="3"/>
          </w:tcPr>
          <w:p w:rsidR="00840561" w:rsidRPr="00840561" w:rsidRDefault="00895704" w:rsidP="00CA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B24D5A">
              <w:rPr>
                <w:rFonts w:ascii="Times New Roman" w:hAnsi="Times New Roman" w:cs="Times New Roman"/>
                <w:b/>
              </w:rPr>
              <w:t xml:space="preserve"> 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268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05090C">
        <w:trPr>
          <w:cantSplit/>
          <w:trHeight w:val="1925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838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276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276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276" w:type="dxa"/>
          </w:tcPr>
          <w:p w:rsidR="000D5E46" w:rsidRDefault="000D5E46"/>
        </w:tc>
        <w:tc>
          <w:tcPr>
            <w:tcW w:w="1417" w:type="dxa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0D5E46" w:rsidRDefault="00A27700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Ocak ayında gerçekleşti.</w:t>
            </w:r>
          </w:p>
        </w:tc>
        <w:tc>
          <w:tcPr>
            <w:tcW w:w="1276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0D5E46" w:rsidRDefault="00895704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yapıldı.</w:t>
            </w:r>
          </w:p>
        </w:tc>
        <w:tc>
          <w:tcPr>
            <w:tcW w:w="1276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89570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0509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9570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D5E46" w:rsidRPr="000D5E46" w:rsidRDefault="000D5E46" w:rsidP="005C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E46" w:rsidRPr="000D5E46" w:rsidRDefault="000D5E46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838" w:type="dxa"/>
            <w:vAlign w:val="center"/>
          </w:tcPr>
          <w:p w:rsidR="000D5E46" w:rsidRPr="00000FA0" w:rsidRDefault="007D08A5" w:rsidP="00321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gün içerisinde, 5 atama yapıldı.</w:t>
            </w:r>
          </w:p>
        </w:tc>
        <w:tc>
          <w:tcPr>
            <w:tcW w:w="1276" w:type="dxa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0D5E46" w:rsidRDefault="00161545" w:rsidP="007D0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</w:t>
            </w:r>
            <w:proofErr w:type="gramStart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D08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D08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1276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C22888" w:rsidRDefault="007D08A5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yok</w:t>
            </w:r>
          </w:p>
        </w:tc>
        <w:tc>
          <w:tcPr>
            <w:tcW w:w="1276" w:type="dxa"/>
            <w:vAlign w:val="center"/>
          </w:tcPr>
          <w:p w:rsidR="000D5E46" w:rsidRPr="00321327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Pr="0005090C" w:rsidRDefault="007D08A5" w:rsidP="00050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-</w:t>
            </w:r>
          </w:p>
        </w:tc>
        <w:tc>
          <w:tcPr>
            <w:tcW w:w="1276" w:type="dxa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5090C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838" w:type="dxa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919"/>
        <w:gridCol w:w="278"/>
        <w:gridCol w:w="1118"/>
        <w:gridCol w:w="22"/>
        <w:gridCol w:w="651"/>
        <w:gridCol w:w="535"/>
        <w:gridCol w:w="90"/>
        <w:gridCol w:w="141"/>
        <w:gridCol w:w="1075"/>
        <w:gridCol w:w="30"/>
        <w:gridCol w:w="455"/>
        <w:gridCol w:w="383"/>
        <w:gridCol w:w="240"/>
        <w:gridCol w:w="736"/>
        <w:gridCol w:w="58"/>
        <w:gridCol w:w="414"/>
        <w:gridCol w:w="437"/>
        <w:gridCol w:w="173"/>
        <w:gridCol w:w="208"/>
        <w:gridCol w:w="327"/>
        <w:gridCol w:w="333"/>
        <w:gridCol w:w="159"/>
        <w:gridCol w:w="217"/>
        <w:gridCol w:w="600"/>
        <w:gridCol w:w="251"/>
        <w:gridCol w:w="10"/>
        <w:gridCol w:w="715"/>
        <w:gridCol w:w="103"/>
        <w:gridCol w:w="22"/>
        <w:gridCol w:w="709"/>
        <w:gridCol w:w="34"/>
        <w:gridCol w:w="54"/>
        <w:gridCol w:w="621"/>
        <w:gridCol w:w="194"/>
        <w:gridCol w:w="133"/>
        <w:gridCol w:w="240"/>
        <w:gridCol w:w="70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35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7D08A5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653832">
        <w:tc>
          <w:tcPr>
            <w:tcW w:w="1633" w:type="dxa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2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D807A3" w:rsidRPr="00840561" w:rsidRDefault="007D08A5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7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7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E80941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325679">
        <w:tc>
          <w:tcPr>
            <w:tcW w:w="2552" w:type="dxa"/>
            <w:gridSpan w:val="2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276" w:type="dxa"/>
            <w:gridSpan w:val="3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7D08A5" w:rsidTr="00316E6F">
        <w:tc>
          <w:tcPr>
            <w:tcW w:w="2552" w:type="dxa"/>
            <w:gridSpan w:val="2"/>
            <w:vAlign w:val="center"/>
          </w:tcPr>
          <w:p w:rsidR="007D08A5" w:rsidRPr="007510D7" w:rsidRDefault="007D08A5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</w:tcPr>
          <w:p w:rsidR="007D08A5" w:rsidRPr="00D94BEA" w:rsidRDefault="007D08A5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7D08A5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Pr="00D94BEA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Naklen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7D08A5" w:rsidRPr="00C262EB" w:rsidRDefault="007D08A5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Pr="007510D7" w:rsidRDefault="007D08A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</w:tcPr>
          <w:p w:rsidR="007D08A5" w:rsidRDefault="007D08A5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Pr="0091108C" w:rsidRDefault="007D08A5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malzeme alımı yapılmıştır.</w:t>
            </w:r>
          </w:p>
        </w:tc>
        <w:tc>
          <w:tcPr>
            <w:tcW w:w="1701" w:type="dxa"/>
            <w:gridSpan w:val="4"/>
            <w:vAlign w:val="center"/>
          </w:tcPr>
          <w:p w:rsidR="007D08A5" w:rsidRPr="0091108C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D08A5" w:rsidRPr="0091108C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  <w:vAlign w:val="center"/>
          </w:tcPr>
          <w:p w:rsidR="007D08A5" w:rsidRDefault="007D08A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7D08A5" w:rsidRPr="00B44BE5" w:rsidRDefault="007D08A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7D08A5" w:rsidRDefault="00E6159B" w:rsidP="00E6159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hizmet alımı yapılmıştır.</w:t>
            </w:r>
          </w:p>
        </w:tc>
        <w:tc>
          <w:tcPr>
            <w:tcW w:w="1701" w:type="dxa"/>
            <w:gridSpan w:val="4"/>
            <w:vAlign w:val="center"/>
          </w:tcPr>
          <w:p w:rsidR="007D08A5" w:rsidRPr="0091108C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D08A5" w:rsidRPr="0091108C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Default="007D08A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7D08A5" w:rsidRDefault="007D08A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7D08A5" w:rsidRPr="00923D1B" w:rsidRDefault="007D08A5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7D08A5" w:rsidRDefault="007D08A5" w:rsidP="009B326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7D08A5" w:rsidRPr="0091108C" w:rsidRDefault="00316E6F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7D08A5" w:rsidRPr="0091108C" w:rsidRDefault="00316E6F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Pr="007510D7" w:rsidRDefault="007D08A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7D08A5" w:rsidRPr="0091108C" w:rsidRDefault="00316E6F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D08A5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701" w:type="dxa"/>
            <w:gridSpan w:val="4"/>
            <w:vAlign w:val="center"/>
          </w:tcPr>
          <w:p w:rsidR="007D08A5" w:rsidRPr="0091108C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D08A5" w:rsidRPr="0091108C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  <w:vAlign w:val="center"/>
          </w:tcPr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7D08A5" w:rsidRPr="0091108C" w:rsidRDefault="007D08A5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D08A5" w:rsidRPr="0091108C" w:rsidRDefault="007D08A5" w:rsidP="00E73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Vatandaşlıktan Çıkma Başvurusu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yapılmamıştır.</w:t>
            </w:r>
          </w:p>
        </w:tc>
        <w:tc>
          <w:tcPr>
            <w:tcW w:w="1417" w:type="dxa"/>
            <w:gridSpan w:val="4"/>
            <w:vAlign w:val="center"/>
          </w:tcPr>
          <w:p w:rsidR="007D08A5" w:rsidRPr="0091108C" w:rsidRDefault="007D08A5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  <w:vAlign w:val="center"/>
          </w:tcPr>
          <w:p w:rsidR="007D08A5" w:rsidRDefault="007D08A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7D08A5" w:rsidRPr="0091108C" w:rsidRDefault="007D08A5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D08A5" w:rsidRPr="00C262EB" w:rsidRDefault="00316E6F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Vatandaşlık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7D08A5" w:rsidRPr="00C262EB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  <w:vAlign w:val="center"/>
          </w:tcPr>
          <w:p w:rsidR="007D08A5" w:rsidRDefault="007D08A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7D08A5" w:rsidRPr="00C262EB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D08A5" w:rsidRPr="00C262EB" w:rsidRDefault="00316E6F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Mavi Kart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7D08A5" w:rsidRPr="00C262EB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7D08A5" w:rsidRPr="007510D7" w:rsidRDefault="007D08A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7D08A5" w:rsidRPr="00C262EB" w:rsidRDefault="00943F6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D08A5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7D08A5" w:rsidRPr="00C262EB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D08A5" w:rsidRPr="00C262EB" w:rsidRDefault="007D08A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Default="007D08A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7D08A5" w:rsidRPr="007510D7" w:rsidRDefault="007D08A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08A5" w:rsidRPr="00C262EB" w:rsidRDefault="00943F6C" w:rsidP="00824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  <w:r w:rsidR="007D08A5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D08A5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7D08A5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7D08A5" w:rsidRDefault="007D08A5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7D08A5" w:rsidRDefault="007D08A5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Default="007D08A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7D08A5" w:rsidRPr="007510D7" w:rsidRDefault="007D08A5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7D08A5" w:rsidRDefault="007D08A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Pr="00750529" w:rsidRDefault="007D08A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D08A5" w:rsidRPr="00C262EB" w:rsidRDefault="007D08A5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7D08A5" w:rsidRPr="00C262EB" w:rsidRDefault="007D08A5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Pr="007510D7" w:rsidRDefault="007D08A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7D08A5" w:rsidRDefault="007D08A5" w:rsidP="00190F96"/>
        </w:tc>
        <w:tc>
          <w:tcPr>
            <w:tcW w:w="1701" w:type="dxa"/>
            <w:gridSpan w:val="4"/>
          </w:tcPr>
          <w:p w:rsidR="007D08A5" w:rsidRDefault="007D08A5" w:rsidP="00190F96"/>
        </w:tc>
        <w:tc>
          <w:tcPr>
            <w:tcW w:w="1417" w:type="dxa"/>
            <w:gridSpan w:val="4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Pr="007510D7" w:rsidRDefault="007D08A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7D08A5" w:rsidRDefault="007D08A5" w:rsidP="00190F96"/>
        </w:tc>
        <w:tc>
          <w:tcPr>
            <w:tcW w:w="1701" w:type="dxa"/>
            <w:gridSpan w:val="4"/>
          </w:tcPr>
          <w:p w:rsidR="007D08A5" w:rsidRDefault="007D08A5" w:rsidP="00190F96"/>
        </w:tc>
        <w:tc>
          <w:tcPr>
            <w:tcW w:w="1417" w:type="dxa"/>
            <w:gridSpan w:val="4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Pr="007510D7" w:rsidRDefault="007D08A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7D08A5" w:rsidRDefault="007D08A5" w:rsidP="00190F96"/>
        </w:tc>
        <w:tc>
          <w:tcPr>
            <w:tcW w:w="1701" w:type="dxa"/>
            <w:gridSpan w:val="4"/>
          </w:tcPr>
          <w:p w:rsidR="007D08A5" w:rsidRDefault="007D08A5" w:rsidP="00190F96"/>
        </w:tc>
        <w:tc>
          <w:tcPr>
            <w:tcW w:w="1417" w:type="dxa"/>
            <w:gridSpan w:val="4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7D08A5" w:rsidTr="00E80941">
        <w:tc>
          <w:tcPr>
            <w:tcW w:w="2552" w:type="dxa"/>
            <w:gridSpan w:val="2"/>
          </w:tcPr>
          <w:p w:rsidR="007D08A5" w:rsidRPr="007510D7" w:rsidRDefault="007D08A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7D08A5" w:rsidRDefault="007D08A5" w:rsidP="00190F96"/>
        </w:tc>
        <w:tc>
          <w:tcPr>
            <w:tcW w:w="1701" w:type="dxa"/>
            <w:gridSpan w:val="4"/>
          </w:tcPr>
          <w:p w:rsidR="007D08A5" w:rsidRDefault="007D08A5" w:rsidP="00190F96"/>
        </w:tc>
        <w:tc>
          <w:tcPr>
            <w:tcW w:w="1417" w:type="dxa"/>
            <w:gridSpan w:val="4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708" w:type="dxa"/>
            <w:gridSpan w:val="3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2"/>
          </w:tcPr>
          <w:p w:rsidR="007D08A5" w:rsidRDefault="007D08A5" w:rsidP="00190F96"/>
        </w:tc>
        <w:tc>
          <w:tcPr>
            <w:tcW w:w="850" w:type="dxa"/>
            <w:gridSpan w:val="4"/>
          </w:tcPr>
          <w:p w:rsidR="007D08A5" w:rsidRDefault="007D08A5" w:rsidP="00190F96"/>
        </w:tc>
        <w:tc>
          <w:tcPr>
            <w:tcW w:w="709" w:type="dxa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7D08A5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7D08A5" w:rsidRPr="00840561" w:rsidRDefault="007D08A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7D08A5" w:rsidRPr="00840561" w:rsidRDefault="007D08A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7D08A5" w:rsidRPr="00840561" w:rsidRDefault="007D08A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D08A5" w:rsidRPr="00840561" w:rsidTr="00EF396D">
        <w:tc>
          <w:tcPr>
            <w:tcW w:w="2552" w:type="dxa"/>
            <w:gridSpan w:val="2"/>
            <w:vMerge/>
          </w:tcPr>
          <w:p w:rsidR="007D08A5" w:rsidRPr="00840561" w:rsidRDefault="007D08A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7D08A5" w:rsidRPr="00840561" w:rsidRDefault="007D08A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7D08A5" w:rsidRPr="00840561" w:rsidRDefault="006D6320" w:rsidP="0003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7D08A5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9"/>
          </w:tcPr>
          <w:p w:rsidR="007D08A5" w:rsidRPr="00840561" w:rsidRDefault="007D08A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9"/>
          </w:tcPr>
          <w:p w:rsidR="007D08A5" w:rsidRPr="00840561" w:rsidRDefault="007D08A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0"/>
          </w:tcPr>
          <w:p w:rsidR="007D08A5" w:rsidRPr="00840561" w:rsidRDefault="007D08A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D08A5" w:rsidRPr="00840561" w:rsidTr="00EF396D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7D08A5" w:rsidRPr="00840561" w:rsidRDefault="007D08A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7D08A5" w:rsidRPr="00840561" w:rsidRDefault="007D08A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4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3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7D08A5" w:rsidRPr="00840561" w:rsidRDefault="007D08A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7D08A5" w:rsidTr="00EF396D">
        <w:tc>
          <w:tcPr>
            <w:tcW w:w="2552" w:type="dxa"/>
            <w:gridSpan w:val="2"/>
            <w:vAlign w:val="center"/>
          </w:tcPr>
          <w:p w:rsidR="007D08A5" w:rsidRPr="007F00FF" w:rsidRDefault="007D08A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3"/>
          </w:tcPr>
          <w:p w:rsidR="007D08A5" w:rsidRPr="007510D7" w:rsidRDefault="007D08A5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vAlign w:val="center"/>
          </w:tcPr>
          <w:p w:rsidR="007D08A5" w:rsidRPr="007F346B" w:rsidRDefault="00231CE4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7D08A5" w:rsidRDefault="007D08A5" w:rsidP="00190F96"/>
        </w:tc>
        <w:tc>
          <w:tcPr>
            <w:tcW w:w="976" w:type="dxa"/>
            <w:gridSpan w:val="2"/>
          </w:tcPr>
          <w:p w:rsidR="007D08A5" w:rsidRDefault="007D08A5" w:rsidP="00190F96"/>
        </w:tc>
        <w:tc>
          <w:tcPr>
            <w:tcW w:w="1082" w:type="dxa"/>
            <w:gridSpan w:val="4"/>
          </w:tcPr>
          <w:p w:rsidR="007D08A5" w:rsidRDefault="007D08A5" w:rsidP="00190F96"/>
        </w:tc>
        <w:tc>
          <w:tcPr>
            <w:tcW w:w="868" w:type="dxa"/>
            <w:gridSpan w:val="3"/>
          </w:tcPr>
          <w:p w:rsidR="007D08A5" w:rsidRDefault="007D08A5" w:rsidP="00190F96"/>
        </w:tc>
        <w:tc>
          <w:tcPr>
            <w:tcW w:w="976" w:type="dxa"/>
            <w:gridSpan w:val="3"/>
          </w:tcPr>
          <w:p w:rsidR="007D08A5" w:rsidRDefault="007D08A5" w:rsidP="00190F96"/>
        </w:tc>
        <w:tc>
          <w:tcPr>
            <w:tcW w:w="976" w:type="dxa"/>
            <w:gridSpan w:val="3"/>
          </w:tcPr>
          <w:p w:rsidR="007D08A5" w:rsidRDefault="007D08A5" w:rsidP="00190F96"/>
        </w:tc>
        <w:tc>
          <w:tcPr>
            <w:tcW w:w="868" w:type="dxa"/>
            <w:gridSpan w:val="4"/>
          </w:tcPr>
          <w:p w:rsidR="007D08A5" w:rsidRDefault="007D08A5" w:rsidP="00190F96"/>
        </w:tc>
        <w:tc>
          <w:tcPr>
            <w:tcW w:w="869" w:type="dxa"/>
            <w:gridSpan w:val="3"/>
          </w:tcPr>
          <w:p w:rsidR="007D08A5" w:rsidRDefault="007D08A5" w:rsidP="00190F96"/>
        </w:tc>
        <w:tc>
          <w:tcPr>
            <w:tcW w:w="1081" w:type="dxa"/>
            <w:gridSpan w:val="3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7D08A5" w:rsidTr="00EF396D">
        <w:tc>
          <w:tcPr>
            <w:tcW w:w="2552" w:type="dxa"/>
            <w:gridSpan w:val="2"/>
          </w:tcPr>
          <w:p w:rsidR="007D08A5" w:rsidRPr="007F00FF" w:rsidRDefault="007D08A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7D08A5" w:rsidRDefault="007D08A5" w:rsidP="00190F96"/>
        </w:tc>
        <w:tc>
          <w:tcPr>
            <w:tcW w:w="976" w:type="dxa"/>
            <w:gridSpan w:val="2"/>
          </w:tcPr>
          <w:p w:rsidR="007D08A5" w:rsidRDefault="007D08A5" w:rsidP="00190F96"/>
        </w:tc>
        <w:tc>
          <w:tcPr>
            <w:tcW w:w="1082" w:type="dxa"/>
            <w:gridSpan w:val="4"/>
          </w:tcPr>
          <w:p w:rsidR="007D08A5" w:rsidRDefault="007D08A5" w:rsidP="00190F96"/>
        </w:tc>
        <w:tc>
          <w:tcPr>
            <w:tcW w:w="868" w:type="dxa"/>
            <w:gridSpan w:val="3"/>
          </w:tcPr>
          <w:p w:rsidR="007D08A5" w:rsidRDefault="007D08A5" w:rsidP="00190F96"/>
        </w:tc>
        <w:tc>
          <w:tcPr>
            <w:tcW w:w="976" w:type="dxa"/>
            <w:gridSpan w:val="3"/>
          </w:tcPr>
          <w:p w:rsidR="007D08A5" w:rsidRDefault="007D08A5" w:rsidP="00190F96"/>
        </w:tc>
        <w:tc>
          <w:tcPr>
            <w:tcW w:w="976" w:type="dxa"/>
            <w:gridSpan w:val="3"/>
          </w:tcPr>
          <w:p w:rsidR="007D08A5" w:rsidRDefault="007D08A5" w:rsidP="00190F96"/>
        </w:tc>
        <w:tc>
          <w:tcPr>
            <w:tcW w:w="868" w:type="dxa"/>
            <w:gridSpan w:val="4"/>
          </w:tcPr>
          <w:p w:rsidR="007D08A5" w:rsidRDefault="007D08A5" w:rsidP="00190F96"/>
        </w:tc>
        <w:tc>
          <w:tcPr>
            <w:tcW w:w="869" w:type="dxa"/>
            <w:gridSpan w:val="3"/>
          </w:tcPr>
          <w:p w:rsidR="007D08A5" w:rsidRDefault="007D08A5" w:rsidP="00190F96"/>
        </w:tc>
        <w:tc>
          <w:tcPr>
            <w:tcW w:w="1081" w:type="dxa"/>
            <w:gridSpan w:val="3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7D08A5" w:rsidTr="00EF396D">
        <w:tc>
          <w:tcPr>
            <w:tcW w:w="2552" w:type="dxa"/>
            <w:gridSpan w:val="2"/>
            <w:vAlign w:val="center"/>
          </w:tcPr>
          <w:p w:rsidR="007D08A5" w:rsidRPr="007F00FF" w:rsidRDefault="007D08A5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7D08A5" w:rsidRPr="007F346B" w:rsidRDefault="00231CE4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7D08A5" w:rsidRDefault="007D08A5" w:rsidP="00190F96"/>
        </w:tc>
        <w:tc>
          <w:tcPr>
            <w:tcW w:w="976" w:type="dxa"/>
            <w:gridSpan w:val="2"/>
          </w:tcPr>
          <w:p w:rsidR="007D08A5" w:rsidRDefault="007D08A5" w:rsidP="00190F96"/>
        </w:tc>
        <w:tc>
          <w:tcPr>
            <w:tcW w:w="1082" w:type="dxa"/>
            <w:gridSpan w:val="4"/>
          </w:tcPr>
          <w:p w:rsidR="007D08A5" w:rsidRDefault="007D08A5" w:rsidP="00190F96"/>
        </w:tc>
        <w:tc>
          <w:tcPr>
            <w:tcW w:w="868" w:type="dxa"/>
            <w:gridSpan w:val="3"/>
          </w:tcPr>
          <w:p w:rsidR="007D08A5" w:rsidRDefault="007D08A5" w:rsidP="00190F96"/>
        </w:tc>
        <w:tc>
          <w:tcPr>
            <w:tcW w:w="976" w:type="dxa"/>
            <w:gridSpan w:val="3"/>
          </w:tcPr>
          <w:p w:rsidR="007D08A5" w:rsidRDefault="007D08A5" w:rsidP="00190F96"/>
        </w:tc>
        <w:tc>
          <w:tcPr>
            <w:tcW w:w="976" w:type="dxa"/>
            <w:gridSpan w:val="3"/>
          </w:tcPr>
          <w:p w:rsidR="007D08A5" w:rsidRDefault="007D08A5" w:rsidP="00190F96"/>
        </w:tc>
        <w:tc>
          <w:tcPr>
            <w:tcW w:w="868" w:type="dxa"/>
            <w:gridSpan w:val="4"/>
          </w:tcPr>
          <w:p w:rsidR="007D08A5" w:rsidRDefault="007D08A5" w:rsidP="00190F96"/>
        </w:tc>
        <w:tc>
          <w:tcPr>
            <w:tcW w:w="869" w:type="dxa"/>
            <w:gridSpan w:val="3"/>
          </w:tcPr>
          <w:p w:rsidR="007D08A5" w:rsidRDefault="007D08A5" w:rsidP="00190F96"/>
        </w:tc>
        <w:tc>
          <w:tcPr>
            <w:tcW w:w="1081" w:type="dxa"/>
            <w:gridSpan w:val="3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7D08A5" w:rsidTr="00EF396D">
        <w:tc>
          <w:tcPr>
            <w:tcW w:w="2552" w:type="dxa"/>
            <w:gridSpan w:val="2"/>
            <w:vAlign w:val="center"/>
          </w:tcPr>
          <w:p w:rsidR="007D08A5" w:rsidRPr="007F00FF" w:rsidRDefault="007D08A5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7D08A5" w:rsidRPr="007F346B" w:rsidRDefault="007D08A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7D08A5" w:rsidRDefault="007D08A5" w:rsidP="007F00FF"/>
        </w:tc>
        <w:tc>
          <w:tcPr>
            <w:tcW w:w="976" w:type="dxa"/>
            <w:gridSpan w:val="2"/>
          </w:tcPr>
          <w:p w:rsidR="007D08A5" w:rsidRDefault="007D08A5" w:rsidP="007F00FF"/>
        </w:tc>
        <w:tc>
          <w:tcPr>
            <w:tcW w:w="1082" w:type="dxa"/>
            <w:gridSpan w:val="4"/>
          </w:tcPr>
          <w:p w:rsidR="007D08A5" w:rsidRDefault="007D08A5" w:rsidP="007F00FF"/>
        </w:tc>
        <w:tc>
          <w:tcPr>
            <w:tcW w:w="868" w:type="dxa"/>
            <w:gridSpan w:val="3"/>
          </w:tcPr>
          <w:p w:rsidR="007D08A5" w:rsidRDefault="007D08A5" w:rsidP="007F00FF"/>
        </w:tc>
        <w:tc>
          <w:tcPr>
            <w:tcW w:w="976" w:type="dxa"/>
            <w:gridSpan w:val="3"/>
          </w:tcPr>
          <w:p w:rsidR="007D08A5" w:rsidRDefault="007D08A5" w:rsidP="007F00FF"/>
        </w:tc>
        <w:tc>
          <w:tcPr>
            <w:tcW w:w="976" w:type="dxa"/>
            <w:gridSpan w:val="3"/>
          </w:tcPr>
          <w:p w:rsidR="007D08A5" w:rsidRDefault="007D08A5" w:rsidP="007F00FF"/>
        </w:tc>
        <w:tc>
          <w:tcPr>
            <w:tcW w:w="868" w:type="dxa"/>
            <w:gridSpan w:val="4"/>
          </w:tcPr>
          <w:p w:rsidR="007D08A5" w:rsidRDefault="007D08A5" w:rsidP="007F00FF"/>
        </w:tc>
        <w:tc>
          <w:tcPr>
            <w:tcW w:w="869" w:type="dxa"/>
            <w:gridSpan w:val="3"/>
          </w:tcPr>
          <w:p w:rsidR="007D08A5" w:rsidRDefault="007D08A5" w:rsidP="007F00FF"/>
        </w:tc>
        <w:tc>
          <w:tcPr>
            <w:tcW w:w="1081" w:type="dxa"/>
            <w:gridSpan w:val="3"/>
          </w:tcPr>
          <w:p w:rsidR="007D08A5" w:rsidRDefault="007D08A5" w:rsidP="007F00FF"/>
        </w:tc>
      </w:tr>
      <w:tr w:rsidR="007D08A5" w:rsidTr="00EF396D">
        <w:tc>
          <w:tcPr>
            <w:tcW w:w="2552" w:type="dxa"/>
            <w:gridSpan w:val="2"/>
            <w:vAlign w:val="center"/>
          </w:tcPr>
          <w:p w:rsidR="007D08A5" w:rsidRDefault="007D08A5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08A5" w:rsidRPr="00B44BE5" w:rsidRDefault="007D08A5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7D08A5" w:rsidRDefault="007D08A5" w:rsidP="007F00FF"/>
        </w:tc>
        <w:tc>
          <w:tcPr>
            <w:tcW w:w="766" w:type="dxa"/>
            <w:gridSpan w:val="3"/>
          </w:tcPr>
          <w:p w:rsidR="007D08A5" w:rsidRDefault="007D08A5" w:rsidP="007F00FF"/>
        </w:tc>
        <w:tc>
          <w:tcPr>
            <w:tcW w:w="1075" w:type="dxa"/>
          </w:tcPr>
          <w:p w:rsidR="007D08A5" w:rsidRDefault="007D08A5" w:rsidP="007F00FF"/>
        </w:tc>
        <w:tc>
          <w:tcPr>
            <w:tcW w:w="868" w:type="dxa"/>
            <w:gridSpan w:val="3"/>
          </w:tcPr>
          <w:p w:rsidR="007D08A5" w:rsidRDefault="007D08A5" w:rsidP="007F00FF"/>
        </w:tc>
        <w:tc>
          <w:tcPr>
            <w:tcW w:w="976" w:type="dxa"/>
            <w:gridSpan w:val="2"/>
          </w:tcPr>
          <w:p w:rsidR="007D08A5" w:rsidRDefault="007D08A5" w:rsidP="007F00FF"/>
        </w:tc>
        <w:tc>
          <w:tcPr>
            <w:tcW w:w="1082" w:type="dxa"/>
            <w:gridSpan w:val="4"/>
          </w:tcPr>
          <w:p w:rsidR="007D08A5" w:rsidRDefault="007D08A5" w:rsidP="007F00FF"/>
        </w:tc>
        <w:tc>
          <w:tcPr>
            <w:tcW w:w="868" w:type="dxa"/>
            <w:gridSpan w:val="3"/>
          </w:tcPr>
          <w:p w:rsidR="007D08A5" w:rsidRDefault="007D08A5" w:rsidP="007F00FF"/>
        </w:tc>
        <w:tc>
          <w:tcPr>
            <w:tcW w:w="976" w:type="dxa"/>
            <w:gridSpan w:val="3"/>
          </w:tcPr>
          <w:p w:rsidR="007D08A5" w:rsidRDefault="007D08A5" w:rsidP="007F00FF"/>
        </w:tc>
        <w:tc>
          <w:tcPr>
            <w:tcW w:w="976" w:type="dxa"/>
            <w:gridSpan w:val="3"/>
          </w:tcPr>
          <w:p w:rsidR="007D08A5" w:rsidRDefault="007D08A5" w:rsidP="007F00FF"/>
        </w:tc>
        <w:tc>
          <w:tcPr>
            <w:tcW w:w="868" w:type="dxa"/>
            <w:gridSpan w:val="4"/>
          </w:tcPr>
          <w:p w:rsidR="007D08A5" w:rsidRDefault="007D08A5" w:rsidP="007F00FF"/>
        </w:tc>
        <w:tc>
          <w:tcPr>
            <w:tcW w:w="869" w:type="dxa"/>
            <w:gridSpan w:val="3"/>
          </w:tcPr>
          <w:p w:rsidR="007D08A5" w:rsidRDefault="007D08A5" w:rsidP="007F00FF"/>
        </w:tc>
        <w:tc>
          <w:tcPr>
            <w:tcW w:w="1081" w:type="dxa"/>
            <w:gridSpan w:val="3"/>
          </w:tcPr>
          <w:p w:rsidR="007D08A5" w:rsidRDefault="007D08A5" w:rsidP="007F00FF"/>
        </w:tc>
      </w:tr>
      <w:tr w:rsidR="007D08A5" w:rsidTr="00EF396D">
        <w:tc>
          <w:tcPr>
            <w:tcW w:w="2552" w:type="dxa"/>
            <w:gridSpan w:val="2"/>
          </w:tcPr>
          <w:p w:rsidR="007D08A5" w:rsidRPr="00923D1B" w:rsidRDefault="007D08A5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08A5" w:rsidRPr="007510D7" w:rsidRDefault="007D08A5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7D08A5" w:rsidRDefault="007D08A5" w:rsidP="007F00FF"/>
        </w:tc>
        <w:tc>
          <w:tcPr>
            <w:tcW w:w="766" w:type="dxa"/>
            <w:gridSpan w:val="3"/>
          </w:tcPr>
          <w:p w:rsidR="007D08A5" w:rsidRDefault="007D08A5" w:rsidP="007F00FF"/>
        </w:tc>
        <w:tc>
          <w:tcPr>
            <w:tcW w:w="1075" w:type="dxa"/>
          </w:tcPr>
          <w:p w:rsidR="007D08A5" w:rsidRDefault="007D08A5" w:rsidP="007F00FF"/>
        </w:tc>
        <w:tc>
          <w:tcPr>
            <w:tcW w:w="868" w:type="dxa"/>
            <w:gridSpan w:val="3"/>
          </w:tcPr>
          <w:p w:rsidR="007D08A5" w:rsidRDefault="007D08A5" w:rsidP="007F00FF"/>
        </w:tc>
        <w:tc>
          <w:tcPr>
            <w:tcW w:w="976" w:type="dxa"/>
            <w:gridSpan w:val="2"/>
          </w:tcPr>
          <w:p w:rsidR="007D08A5" w:rsidRDefault="007D08A5" w:rsidP="007F00FF"/>
        </w:tc>
        <w:tc>
          <w:tcPr>
            <w:tcW w:w="1082" w:type="dxa"/>
            <w:gridSpan w:val="4"/>
          </w:tcPr>
          <w:p w:rsidR="007D08A5" w:rsidRDefault="007D08A5" w:rsidP="007F00FF"/>
        </w:tc>
        <w:tc>
          <w:tcPr>
            <w:tcW w:w="868" w:type="dxa"/>
            <w:gridSpan w:val="3"/>
          </w:tcPr>
          <w:p w:rsidR="007D08A5" w:rsidRDefault="007D08A5" w:rsidP="007F00FF"/>
        </w:tc>
        <w:tc>
          <w:tcPr>
            <w:tcW w:w="976" w:type="dxa"/>
            <w:gridSpan w:val="3"/>
          </w:tcPr>
          <w:p w:rsidR="007D08A5" w:rsidRDefault="007D08A5" w:rsidP="007F00FF"/>
        </w:tc>
        <w:tc>
          <w:tcPr>
            <w:tcW w:w="976" w:type="dxa"/>
            <w:gridSpan w:val="3"/>
          </w:tcPr>
          <w:p w:rsidR="007D08A5" w:rsidRDefault="007D08A5" w:rsidP="007F00FF"/>
        </w:tc>
        <w:tc>
          <w:tcPr>
            <w:tcW w:w="868" w:type="dxa"/>
            <w:gridSpan w:val="4"/>
          </w:tcPr>
          <w:p w:rsidR="007D08A5" w:rsidRDefault="007D08A5" w:rsidP="007F00FF"/>
        </w:tc>
        <w:tc>
          <w:tcPr>
            <w:tcW w:w="869" w:type="dxa"/>
            <w:gridSpan w:val="3"/>
          </w:tcPr>
          <w:p w:rsidR="007D08A5" w:rsidRDefault="007D08A5" w:rsidP="007F00FF"/>
        </w:tc>
        <w:tc>
          <w:tcPr>
            <w:tcW w:w="1081" w:type="dxa"/>
            <w:gridSpan w:val="3"/>
          </w:tcPr>
          <w:p w:rsidR="007D08A5" w:rsidRDefault="007D08A5" w:rsidP="007F00FF"/>
          <w:p w:rsidR="007D08A5" w:rsidRDefault="007D08A5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216DF1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59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216DF1" w:rsidTr="00C16980">
        <w:tc>
          <w:tcPr>
            <w:tcW w:w="2552" w:type="dxa"/>
            <w:vAlign w:val="center"/>
          </w:tcPr>
          <w:p w:rsidR="00216DF1" w:rsidRPr="00F94586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216DF1" w:rsidRPr="003B5A67" w:rsidRDefault="00216DF1" w:rsidP="00C2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16DF1" w:rsidRPr="003B5A67" w:rsidRDefault="00216DF1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gerçekleşmedi</w:t>
            </w:r>
          </w:p>
        </w:tc>
        <w:tc>
          <w:tcPr>
            <w:tcW w:w="1417" w:type="dxa"/>
            <w:vAlign w:val="center"/>
          </w:tcPr>
          <w:p w:rsidR="00216DF1" w:rsidRPr="003B5A67" w:rsidRDefault="00216DF1" w:rsidP="00FF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DERBİS veri girişinde sorun olduğu için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hedef tutmadı.</w:t>
            </w:r>
          </w:p>
        </w:tc>
        <w:tc>
          <w:tcPr>
            <w:tcW w:w="851" w:type="dxa"/>
            <w:vAlign w:val="center"/>
          </w:tcPr>
          <w:p w:rsidR="00216DF1" w:rsidRPr="003B5A67" w:rsidRDefault="00216DF1" w:rsidP="00FF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</w:tcPr>
          <w:p w:rsidR="00216DF1" w:rsidRPr="00F94586" w:rsidRDefault="00216DF1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DF1" w:rsidRPr="00F94586" w:rsidRDefault="00216DF1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216DF1" w:rsidRPr="00F94586" w:rsidRDefault="00216DF1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16DF1" w:rsidRPr="003B5A67" w:rsidRDefault="00216DF1" w:rsidP="00FF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gerçekleşmedi</w:t>
            </w:r>
          </w:p>
        </w:tc>
        <w:tc>
          <w:tcPr>
            <w:tcW w:w="1417" w:type="dxa"/>
            <w:vAlign w:val="center"/>
          </w:tcPr>
          <w:p w:rsidR="00216DF1" w:rsidRPr="003B5A67" w:rsidRDefault="00216DF1" w:rsidP="00FF3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veri girişinde sorun olduğu için hedef tutmadı.</w:t>
            </w: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  <w:p w:rsidR="00216DF1" w:rsidRDefault="00216DF1" w:rsidP="00190F96"/>
        </w:tc>
      </w:tr>
      <w:tr w:rsidR="00216DF1" w:rsidTr="00D871CA">
        <w:tc>
          <w:tcPr>
            <w:tcW w:w="2552" w:type="dxa"/>
          </w:tcPr>
          <w:p w:rsidR="00216DF1" w:rsidRDefault="00216DF1" w:rsidP="00190F96">
            <w:pPr>
              <w:rPr>
                <w:rFonts w:ascii="Times New Roman" w:hAnsi="Times New Roman" w:cs="Times New Roman"/>
              </w:rPr>
            </w:pPr>
          </w:p>
          <w:p w:rsidR="00216DF1" w:rsidRPr="00F35DAF" w:rsidRDefault="00216DF1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216DF1" w:rsidRPr="007F4519" w:rsidRDefault="00216DF1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F35DAF" w:rsidRDefault="00216DF1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DF1" w:rsidRPr="00F35DAF" w:rsidRDefault="00216DF1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216DF1" w:rsidRPr="00F35DAF" w:rsidRDefault="00216DF1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DF1" w:rsidRPr="00F35DAF" w:rsidRDefault="00216DF1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  <w:p w:rsidR="00216DF1" w:rsidRPr="00F35DAF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F35DAF" w:rsidRDefault="00216DF1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216DF1" w:rsidRPr="00F35DAF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94695D" w:rsidRDefault="00216DF1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216DF1" w:rsidRPr="0094695D" w:rsidRDefault="00216DF1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94695D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94695D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Yetki belgesi işlemleri kaldırıldı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Default="00216DF1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  <w:proofErr w:type="gramEnd"/>
          </w:p>
          <w:p w:rsidR="00216DF1" w:rsidRPr="00925104" w:rsidRDefault="00216DF1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Default="00216DF1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216DF1" w:rsidRPr="00925104" w:rsidRDefault="00216DF1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8A1D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925104" w:rsidRDefault="00216DF1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216DF1" w:rsidRPr="00925104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141067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B11358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B11358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B11358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  <w:proofErr w:type="gramEnd"/>
          </w:p>
          <w:p w:rsidR="00216DF1" w:rsidRPr="00B11358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756920" w:rsidRDefault="00216DF1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216DF1" w:rsidRPr="007F4519" w:rsidRDefault="00216DF1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756920" w:rsidRDefault="00216DF1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216DF1" w:rsidRPr="00756920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F73A85" w:rsidRDefault="00216DF1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216DF1" w:rsidRPr="00F73A85" w:rsidRDefault="00216DF1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F73A85" w:rsidRDefault="00216DF1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216DF1" w:rsidRPr="00F73A85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F73A85" w:rsidRDefault="00216DF1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216DF1" w:rsidRPr="007F4519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F73A85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proofErr w:type="gramStart"/>
            <w:r w:rsidRPr="00F73A8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D871CA">
        <w:tc>
          <w:tcPr>
            <w:tcW w:w="2552" w:type="dxa"/>
            <w:vAlign w:val="center"/>
          </w:tcPr>
          <w:p w:rsidR="00216DF1" w:rsidRPr="00F73A85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216DF1" w:rsidRPr="00D871CA" w:rsidRDefault="00216DF1" w:rsidP="00216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iş günü</w:t>
            </w:r>
          </w:p>
        </w:tc>
        <w:tc>
          <w:tcPr>
            <w:tcW w:w="1418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DF1" w:rsidRPr="00D871CA" w:rsidRDefault="00216DF1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</w:tr>
      <w:tr w:rsidR="00216DF1" w:rsidTr="003B5A67">
        <w:tc>
          <w:tcPr>
            <w:tcW w:w="2552" w:type="dxa"/>
            <w:vAlign w:val="center"/>
          </w:tcPr>
          <w:p w:rsidR="00216DF1" w:rsidRPr="007F4519" w:rsidRDefault="00216DF1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216DF1" w:rsidRDefault="00216DF1" w:rsidP="00190F96"/>
        </w:tc>
        <w:tc>
          <w:tcPr>
            <w:tcW w:w="1418" w:type="dxa"/>
          </w:tcPr>
          <w:p w:rsidR="00216DF1" w:rsidRDefault="00216DF1" w:rsidP="0091108C"/>
        </w:tc>
        <w:tc>
          <w:tcPr>
            <w:tcW w:w="1417" w:type="dxa"/>
          </w:tcPr>
          <w:p w:rsidR="00216DF1" w:rsidRDefault="00216DF1" w:rsidP="0091108C"/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  <w:p w:rsidR="00216DF1" w:rsidRDefault="00216DF1" w:rsidP="00190F96"/>
        </w:tc>
      </w:tr>
      <w:tr w:rsidR="00216DF1" w:rsidTr="003B5A67">
        <w:tc>
          <w:tcPr>
            <w:tcW w:w="2552" w:type="dxa"/>
            <w:vAlign w:val="center"/>
          </w:tcPr>
          <w:p w:rsidR="00216DF1" w:rsidRPr="007F4519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16DF1" w:rsidRDefault="00216DF1" w:rsidP="00190F96"/>
        </w:tc>
        <w:tc>
          <w:tcPr>
            <w:tcW w:w="1418" w:type="dxa"/>
          </w:tcPr>
          <w:p w:rsidR="00216DF1" w:rsidRDefault="00216DF1" w:rsidP="00190F96"/>
        </w:tc>
        <w:tc>
          <w:tcPr>
            <w:tcW w:w="1417" w:type="dxa"/>
          </w:tcPr>
          <w:p w:rsidR="00216DF1" w:rsidRDefault="00216DF1" w:rsidP="00190F96"/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  <w:p w:rsidR="00216DF1" w:rsidRDefault="00216DF1" w:rsidP="00190F96"/>
        </w:tc>
      </w:tr>
      <w:tr w:rsidR="00216DF1" w:rsidTr="003B5A67">
        <w:tc>
          <w:tcPr>
            <w:tcW w:w="2552" w:type="dxa"/>
            <w:vAlign w:val="center"/>
          </w:tcPr>
          <w:p w:rsidR="00216DF1" w:rsidRPr="007F4519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16DF1" w:rsidRDefault="00216DF1" w:rsidP="00190F96"/>
        </w:tc>
        <w:tc>
          <w:tcPr>
            <w:tcW w:w="1418" w:type="dxa"/>
          </w:tcPr>
          <w:p w:rsidR="00216DF1" w:rsidRDefault="00216DF1" w:rsidP="00190F96"/>
        </w:tc>
        <w:tc>
          <w:tcPr>
            <w:tcW w:w="1417" w:type="dxa"/>
          </w:tcPr>
          <w:p w:rsidR="00216DF1" w:rsidRDefault="00216DF1" w:rsidP="00190F96"/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  <w:p w:rsidR="00216DF1" w:rsidRDefault="00216DF1" w:rsidP="00190F96"/>
        </w:tc>
      </w:tr>
      <w:tr w:rsidR="00216DF1" w:rsidTr="003B5A67">
        <w:tc>
          <w:tcPr>
            <w:tcW w:w="2552" w:type="dxa"/>
            <w:vAlign w:val="center"/>
          </w:tcPr>
          <w:p w:rsidR="00216DF1" w:rsidRPr="007F4519" w:rsidRDefault="00216DF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216DF1" w:rsidRPr="007510D7" w:rsidRDefault="00216DF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16DF1" w:rsidRDefault="00216DF1" w:rsidP="00190F96"/>
        </w:tc>
        <w:tc>
          <w:tcPr>
            <w:tcW w:w="1418" w:type="dxa"/>
          </w:tcPr>
          <w:p w:rsidR="00216DF1" w:rsidRDefault="00216DF1" w:rsidP="00190F96"/>
        </w:tc>
        <w:tc>
          <w:tcPr>
            <w:tcW w:w="1417" w:type="dxa"/>
          </w:tcPr>
          <w:p w:rsidR="00216DF1" w:rsidRDefault="00216DF1" w:rsidP="00190F96"/>
        </w:tc>
        <w:tc>
          <w:tcPr>
            <w:tcW w:w="851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992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9" w:type="dxa"/>
          </w:tcPr>
          <w:p w:rsidR="00216DF1" w:rsidRDefault="00216DF1" w:rsidP="00190F96"/>
        </w:tc>
        <w:tc>
          <w:tcPr>
            <w:tcW w:w="708" w:type="dxa"/>
          </w:tcPr>
          <w:p w:rsidR="00216DF1" w:rsidRDefault="00216DF1" w:rsidP="00190F96"/>
          <w:p w:rsidR="00216DF1" w:rsidRDefault="00216DF1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0F3818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8249F7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0F3818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8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0F3818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81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8249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6F1C4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6F1C4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6F1C4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r w:rsidR="008249F7">
              <w:rPr>
                <w:rFonts w:ascii="Times New Roman" w:hAnsi="Times New Roman" w:cs="Times New Roman"/>
                <w:sz w:val="18"/>
                <w:szCs w:val="18"/>
              </w:rPr>
              <w:t xml:space="preserve">sayılı kararda;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tespit edilen eksikliklerin </w:t>
            </w:r>
            <w:r w:rsidR="008249F7">
              <w:rPr>
                <w:rFonts w:ascii="Times New Roman" w:hAnsi="Times New Roman" w:cs="Times New Roman"/>
                <w:sz w:val="18"/>
                <w:szCs w:val="18"/>
              </w:rPr>
              <w:t xml:space="preserve">Ön İnceleme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raporlarının Ön İncelemeciye iade</w:t>
            </w:r>
            <w:r w:rsidR="008249F7">
              <w:rPr>
                <w:rFonts w:ascii="Times New Roman" w:hAnsi="Times New Roman" w:cs="Times New Roman"/>
                <w:sz w:val="18"/>
                <w:szCs w:val="18"/>
              </w:rPr>
              <w:t xml:space="preserve"> edilmesi.</w:t>
            </w:r>
          </w:p>
          <w:p w:rsidR="005F1E18" w:rsidRDefault="005F1E18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36,38,45</w:t>
            </w:r>
            <w:r w:rsidR="000B638B">
              <w:rPr>
                <w:rFonts w:ascii="Times New Roman" w:hAnsi="Times New Roman" w:cs="Times New Roman"/>
                <w:sz w:val="18"/>
                <w:szCs w:val="18"/>
              </w:rPr>
              <w:t xml:space="preserve"> sayılı </w:t>
            </w:r>
            <w:proofErr w:type="gramStart"/>
            <w:r w:rsidR="000B638B">
              <w:rPr>
                <w:rFonts w:ascii="Times New Roman" w:hAnsi="Times New Roman" w:cs="Times New Roman"/>
                <w:sz w:val="18"/>
                <w:szCs w:val="18"/>
              </w:rPr>
              <w:t>kararlarda;Ön</w:t>
            </w:r>
            <w:proofErr w:type="gramEnd"/>
            <w:r w:rsidR="000B638B">
              <w:rPr>
                <w:rFonts w:ascii="Times New Roman" w:hAnsi="Times New Roman" w:cs="Times New Roman"/>
                <w:sz w:val="18"/>
                <w:szCs w:val="18"/>
              </w:rPr>
              <w:t xml:space="preserve"> İncelemeci tarafından dosyanın geç gelmesi.</w:t>
            </w:r>
          </w:p>
          <w:p w:rsidR="00600379" w:rsidRPr="008300E2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33463A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33463A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03ED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bölünmesi ile 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dosyanın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33463A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103ED"/>
        </w:tc>
        <w:tc>
          <w:tcPr>
            <w:tcW w:w="1417" w:type="dxa"/>
            <w:gridSpan w:val="2"/>
            <w:vAlign w:val="center"/>
          </w:tcPr>
          <w:p w:rsidR="00464829" w:rsidRDefault="0033463A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ayı 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33463A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03ED" w:rsidRPr="001103ED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33463A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1103ED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1103ED" w:rsidP="00190F9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DA4734" w:rsidP="004E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DA4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1012C4" w:rsidP="00DA4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8’ine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920278" w:rsidP="00DA4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2’si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CD632F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CD632F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Default="00D43449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43449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D43449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CD632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CD632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55530A" w:rsidRPr="00DB0883" w:rsidRDefault="00291C60" w:rsidP="00CD6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CD632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aynı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CD632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43449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CD632F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CD632F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CD632F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Mensuplarının, Basın Trafik Kartı 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43449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CD632F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CD632F" w:rsidP="00D43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581504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4A5A47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3E29A4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581504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591A89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134"/>
        <w:gridCol w:w="992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13B30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34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0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313B30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</w:tcPr>
          <w:p w:rsidR="00F22CD3" w:rsidRPr="00840561" w:rsidRDefault="00581504" w:rsidP="00532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313B30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313B30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992" w:type="dxa"/>
            <w:vAlign w:val="center"/>
          </w:tcPr>
          <w:p w:rsidR="009E1DA0" w:rsidRPr="009E1DA0" w:rsidRDefault="00F82D3D" w:rsidP="00581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15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313B30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vAlign w:val="center"/>
          </w:tcPr>
          <w:p w:rsidR="009E1DA0" w:rsidRPr="009E1DA0" w:rsidRDefault="00581504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gün önce</w:t>
            </w:r>
          </w:p>
        </w:tc>
        <w:tc>
          <w:tcPr>
            <w:tcW w:w="1418" w:type="dxa"/>
            <w:vAlign w:val="center"/>
          </w:tcPr>
          <w:p w:rsidR="009E1DA0" w:rsidRPr="00157C05" w:rsidRDefault="009E1DA0" w:rsidP="00664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313B30">
        <w:trPr>
          <w:trHeight w:val="955"/>
        </w:trPr>
        <w:tc>
          <w:tcPr>
            <w:tcW w:w="1702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134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92" w:type="dxa"/>
            <w:vAlign w:val="center"/>
          </w:tcPr>
          <w:p w:rsidR="009E1DA0" w:rsidRPr="009E1DA0" w:rsidRDefault="00F82D3D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313B30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34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0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313B30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</w:tcPr>
          <w:p w:rsidR="00362D24" w:rsidRPr="00840561" w:rsidRDefault="0058150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362D2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313B30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313B30">
        <w:tc>
          <w:tcPr>
            <w:tcW w:w="1702" w:type="dxa"/>
            <w:vAlign w:val="center"/>
          </w:tcPr>
          <w:p w:rsidR="00362D24" w:rsidRP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992" w:type="dxa"/>
            <w:vAlign w:val="center"/>
          </w:tcPr>
          <w:p w:rsidR="00362D24" w:rsidRPr="009E1DA0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</w:t>
            </w:r>
            <w:r w:rsidR="0045437B">
              <w:rPr>
                <w:rFonts w:ascii="Times New Roman" w:hAnsi="Times New Roman" w:cs="Times New Roman"/>
                <w:sz w:val="18"/>
                <w:szCs w:val="18"/>
              </w:rPr>
              <w:t xml:space="preserve">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313B30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vAlign w:val="center"/>
          </w:tcPr>
          <w:p w:rsidR="00BA7CB7" w:rsidRPr="009E1DA0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3518BC" w:rsidP="00351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Dönem raporları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Temmuz,Ocak</w:t>
            </w:r>
            <w:proofErr w:type="gramEnd"/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) aylarında gönderileceğinden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B541D7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3B30" w:rsidRDefault="00313B30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303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41D7">
              <w:rPr>
                <w:rFonts w:ascii="Times New Roman" w:hAnsi="Times New Roman" w:cs="Times New Roman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2E1B5A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313B30">
        <w:trPr>
          <w:trHeight w:val="159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8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6" w:rsidRDefault="00FE46BA" w:rsidP="00127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</w:t>
            </w:r>
            <w:r w:rsidR="00AA2C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313B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1D76">
              <w:rPr>
                <w:rFonts w:ascii="Times New Roman" w:hAnsi="Times New Roman" w:cs="Times New Roman"/>
                <w:sz w:val="18"/>
                <w:szCs w:val="18"/>
              </w:rPr>
              <w:t xml:space="preserve"> adet evrak gerçekleşmemiştir.</w:t>
            </w:r>
          </w:p>
          <w:p w:rsidR="00313B30" w:rsidRDefault="00313B30" w:rsidP="00313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sayılı kararda; tespit edilen eksikliklerin Ön İnceleme raporlarının Ön İncelemeciye iade edilmesi.36,38,45 sayılı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kararlarda;Ön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İncelemeci tarafından dosyanın geç gelmesi.</w:t>
            </w:r>
          </w:p>
          <w:p w:rsidR="00FE46BA" w:rsidRPr="008300E2" w:rsidRDefault="00FE46BA" w:rsidP="00531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313B30" w:rsidP="00250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46BA">
              <w:rPr>
                <w:rFonts w:ascii="Times New Roman" w:hAnsi="Times New Roman" w:cs="Times New Roman"/>
              </w:rPr>
              <w:t xml:space="preserve"> Hedefte gerçekleşm</w:t>
            </w:r>
            <w:r w:rsidR="0025018E">
              <w:rPr>
                <w:rFonts w:ascii="Times New Roman" w:hAnsi="Times New Roman" w:cs="Times New Roman"/>
              </w:rPr>
              <w:t>iştir</w:t>
            </w:r>
            <w:r w:rsidR="00FE46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D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Pr="00FE46BA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Default="00687B84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687B84" w:rsidRDefault="00687B84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B84">
              <w:rPr>
                <w:rFonts w:ascii="Times New Roman" w:hAnsi="Times New Roman" w:cs="Times New Roman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Default="00313B30" w:rsidP="00250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5D7B"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B30" w:rsidRDefault="00313B30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0E4E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11" w:rsidRDefault="00572B11" w:rsidP="00840561">
      <w:pPr>
        <w:spacing w:after="0" w:line="240" w:lineRule="auto"/>
      </w:pPr>
      <w:r>
        <w:separator/>
      </w:r>
    </w:p>
  </w:endnote>
  <w:endnote w:type="continuationSeparator" w:id="0">
    <w:p w:rsidR="00572B11" w:rsidRDefault="00572B11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11" w:rsidRDefault="00572B11" w:rsidP="00840561">
      <w:pPr>
        <w:spacing w:after="0" w:line="240" w:lineRule="auto"/>
      </w:pPr>
      <w:r>
        <w:separator/>
      </w:r>
    </w:p>
  </w:footnote>
  <w:footnote w:type="continuationSeparator" w:id="0">
    <w:p w:rsidR="00572B11" w:rsidRDefault="00572B11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316E6F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316E6F" w:rsidRPr="009C6931" w:rsidRDefault="00316E6F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316E6F" w:rsidRPr="00840561" w:rsidRDefault="00316E6F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316E6F" w:rsidRPr="00840561" w:rsidRDefault="00316E6F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316E6F" w:rsidRPr="00840561" w:rsidRDefault="00316E6F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316E6F" w:rsidRPr="009D0DD2" w:rsidRDefault="00316E6F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6E6F" w:rsidTr="00840561">
      <w:trPr>
        <w:cantSplit/>
        <w:trHeight w:val="174"/>
      </w:trPr>
      <w:tc>
        <w:tcPr>
          <w:tcW w:w="2552" w:type="dxa"/>
          <w:vMerge/>
        </w:tcPr>
        <w:p w:rsidR="00316E6F" w:rsidRDefault="00316E6F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316E6F" w:rsidRPr="00840561" w:rsidRDefault="00316E6F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316E6F" w:rsidRDefault="00316E6F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16E6F" w:rsidTr="00840561">
      <w:trPr>
        <w:cantSplit/>
        <w:trHeight w:val="174"/>
      </w:trPr>
      <w:tc>
        <w:tcPr>
          <w:tcW w:w="2552" w:type="dxa"/>
          <w:vMerge/>
        </w:tcPr>
        <w:p w:rsidR="00316E6F" w:rsidRDefault="00316E6F" w:rsidP="00190F96">
          <w:pPr>
            <w:pStyle w:val="stbilgi"/>
          </w:pPr>
        </w:p>
      </w:tc>
      <w:tc>
        <w:tcPr>
          <w:tcW w:w="6237" w:type="dxa"/>
          <w:vMerge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316E6F" w:rsidRPr="00091B29" w:rsidRDefault="00316E6F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16E6F" w:rsidTr="00840561">
      <w:trPr>
        <w:cantSplit/>
        <w:trHeight w:val="174"/>
      </w:trPr>
      <w:tc>
        <w:tcPr>
          <w:tcW w:w="2552" w:type="dxa"/>
          <w:vMerge/>
        </w:tcPr>
        <w:p w:rsidR="00316E6F" w:rsidRDefault="00316E6F" w:rsidP="00190F96">
          <w:pPr>
            <w:pStyle w:val="stbilgi"/>
          </w:pPr>
        </w:p>
      </w:tc>
      <w:tc>
        <w:tcPr>
          <w:tcW w:w="6237" w:type="dxa"/>
          <w:vMerge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316E6F" w:rsidRPr="00091B29" w:rsidRDefault="00316E6F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16E6F" w:rsidTr="00840561">
      <w:trPr>
        <w:cantSplit/>
        <w:trHeight w:val="77"/>
      </w:trPr>
      <w:tc>
        <w:tcPr>
          <w:tcW w:w="2552" w:type="dxa"/>
          <w:vMerge/>
        </w:tcPr>
        <w:p w:rsidR="00316E6F" w:rsidRDefault="00316E6F" w:rsidP="00190F96">
          <w:pPr>
            <w:pStyle w:val="stbilgi"/>
          </w:pPr>
        </w:p>
      </w:tc>
      <w:tc>
        <w:tcPr>
          <w:tcW w:w="6237" w:type="dxa"/>
          <w:vMerge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16E6F" w:rsidRPr="00840561" w:rsidRDefault="00316E6F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316E6F" w:rsidRPr="00840561" w:rsidRDefault="00E5785A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316E6F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313B30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44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316E6F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316E6F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316E6F" w:rsidRPr="00091B29" w:rsidRDefault="00316E6F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316E6F" w:rsidRDefault="00316E6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7AC"/>
    <w:rsid w:val="00014E44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5090C"/>
    <w:rsid w:val="00062E13"/>
    <w:rsid w:val="000678A1"/>
    <w:rsid w:val="00077FE8"/>
    <w:rsid w:val="000839A8"/>
    <w:rsid w:val="000840C9"/>
    <w:rsid w:val="00086E7D"/>
    <w:rsid w:val="0009054E"/>
    <w:rsid w:val="0009702F"/>
    <w:rsid w:val="000B0719"/>
    <w:rsid w:val="000B638B"/>
    <w:rsid w:val="000D2C08"/>
    <w:rsid w:val="000D5E46"/>
    <w:rsid w:val="000E2C34"/>
    <w:rsid w:val="000E4EDF"/>
    <w:rsid w:val="000F05C3"/>
    <w:rsid w:val="000F3818"/>
    <w:rsid w:val="001012C4"/>
    <w:rsid w:val="00101642"/>
    <w:rsid w:val="00102214"/>
    <w:rsid w:val="001103ED"/>
    <w:rsid w:val="00114B17"/>
    <w:rsid w:val="00117D92"/>
    <w:rsid w:val="001270E9"/>
    <w:rsid w:val="00127108"/>
    <w:rsid w:val="001374C7"/>
    <w:rsid w:val="00141067"/>
    <w:rsid w:val="00150EB0"/>
    <w:rsid w:val="00155D98"/>
    <w:rsid w:val="00157C05"/>
    <w:rsid w:val="00161545"/>
    <w:rsid w:val="00161AB0"/>
    <w:rsid w:val="00176C6B"/>
    <w:rsid w:val="00183BC8"/>
    <w:rsid w:val="00186EF4"/>
    <w:rsid w:val="00190F96"/>
    <w:rsid w:val="001C20CD"/>
    <w:rsid w:val="001D3810"/>
    <w:rsid w:val="001F538E"/>
    <w:rsid w:val="001F7595"/>
    <w:rsid w:val="00200814"/>
    <w:rsid w:val="00206B90"/>
    <w:rsid w:val="00207E08"/>
    <w:rsid w:val="00211052"/>
    <w:rsid w:val="0021494F"/>
    <w:rsid w:val="00216DF1"/>
    <w:rsid w:val="00223DCA"/>
    <w:rsid w:val="00226120"/>
    <w:rsid w:val="00231CE4"/>
    <w:rsid w:val="00232F5F"/>
    <w:rsid w:val="00233561"/>
    <w:rsid w:val="0025018E"/>
    <w:rsid w:val="002525A9"/>
    <w:rsid w:val="002621FC"/>
    <w:rsid w:val="0026678E"/>
    <w:rsid w:val="002675B4"/>
    <w:rsid w:val="00287A26"/>
    <w:rsid w:val="00291C60"/>
    <w:rsid w:val="002A0EAA"/>
    <w:rsid w:val="002A2B51"/>
    <w:rsid w:val="002A3A9C"/>
    <w:rsid w:val="002A5E45"/>
    <w:rsid w:val="002A707B"/>
    <w:rsid w:val="002D56D9"/>
    <w:rsid w:val="002E17F7"/>
    <w:rsid w:val="002E1B5A"/>
    <w:rsid w:val="002E3886"/>
    <w:rsid w:val="003008D0"/>
    <w:rsid w:val="00303E29"/>
    <w:rsid w:val="00307920"/>
    <w:rsid w:val="00307D53"/>
    <w:rsid w:val="00312C6A"/>
    <w:rsid w:val="00313B30"/>
    <w:rsid w:val="003168B0"/>
    <w:rsid w:val="00316E6F"/>
    <w:rsid w:val="00321327"/>
    <w:rsid w:val="00322AE7"/>
    <w:rsid w:val="00324BB2"/>
    <w:rsid w:val="00325679"/>
    <w:rsid w:val="0033463A"/>
    <w:rsid w:val="003441EF"/>
    <w:rsid w:val="00347BBD"/>
    <w:rsid w:val="003518BC"/>
    <w:rsid w:val="00353F8D"/>
    <w:rsid w:val="00362495"/>
    <w:rsid w:val="00362825"/>
    <w:rsid w:val="00362D24"/>
    <w:rsid w:val="00363706"/>
    <w:rsid w:val="00381C8A"/>
    <w:rsid w:val="00382195"/>
    <w:rsid w:val="003826DD"/>
    <w:rsid w:val="00397CC8"/>
    <w:rsid w:val="003A10F3"/>
    <w:rsid w:val="003A2FA5"/>
    <w:rsid w:val="003A3025"/>
    <w:rsid w:val="003A4F33"/>
    <w:rsid w:val="003B5A67"/>
    <w:rsid w:val="003C7171"/>
    <w:rsid w:val="003D2D37"/>
    <w:rsid w:val="003D769C"/>
    <w:rsid w:val="003E29A4"/>
    <w:rsid w:val="003E4496"/>
    <w:rsid w:val="00404F33"/>
    <w:rsid w:val="00415318"/>
    <w:rsid w:val="0042175E"/>
    <w:rsid w:val="00423ACB"/>
    <w:rsid w:val="0045437B"/>
    <w:rsid w:val="00464829"/>
    <w:rsid w:val="00466670"/>
    <w:rsid w:val="00487CB4"/>
    <w:rsid w:val="00494507"/>
    <w:rsid w:val="004A21A6"/>
    <w:rsid w:val="004A5A47"/>
    <w:rsid w:val="004B2AAA"/>
    <w:rsid w:val="004D4FE8"/>
    <w:rsid w:val="004D7ECE"/>
    <w:rsid w:val="004E0D96"/>
    <w:rsid w:val="004F0311"/>
    <w:rsid w:val="004F540E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3D7A"/>
    <w:rsid w:val="005500DC"/>
    <w:rsid w:val="0055530A"/>
    <w:rsid w:val="00560F8F"/>
    <w:rsid w:val="005628D5"/>
    <w:rsid w:val="00564FD0"/>
    <w:rsid w:val="0056705F"/>
    <w:rsid w:val="00572B11"/>
    <w:rsid w:val="00581504"/>
    <w:rsid w:val="00582B26"/>
    <w:rsid w:val="00591A89"/>
    <w:rsid w:val="00593E6F"/>
    <w:rsid w:val="00597CB0"/>
    <w:rsid w:val="005A676A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E19EE"/>
    <w:rsid w:val="005E5FD8"/>
    <w:rsid w:val="005F137E"/>
    <w:rsid w:val="005F1E18"/>
    <w:rsid w:val="005F6627"/>
    <w:rsid w:val="00600379"/>
    <w:rsid w:val="0060539C"/>
    <w:rsid w:val="006204F8"/>
    <w:rsid w:val="006207D3"/>
    <w:rsid w:val="00621FB5"/>
    <w:rsid w:val="006403C8"/>
    <w:rsid w:val="00653832"/>
    <w:rsid w:val="00664D76"/>
    <w:rsid w:val="00673EA4"/>
    <w:rsid w:val="00683C40"/>
    <w:rsid w:val="00687B84"/>
    <w:rsid w:val="00694878"/>
    <w:rsid w:val="006A3EAE"/>
    <w:rsid w:val="006A6CA6"/>
    <w:rsid w:val="006C7CA4"/>
    <w:rsid w:val="006D6320"/>
    <w:rsid w:val="006D7042"/>
    <w:rsid w:val="006E1DEB"/>
    <w:rsid w:val="006E23F1"/>
    <w:rsid w:val="006E30D5"/>
    <w:rsid w:val="006F1C00"/>
    <w:rsid w:val="006F1C4A"/>
    <w:rsid w:val="006F6664"/>
    <w:rsid w:val="007039E8"/>
    <w:rsid w:val="00720559"/>
    <w:rsid w:val="00730936"/>
    <w:rsid w:val="00731A49"/>
    <w:rsid w:val="00731A86"/>
    <w:rsid w:val="00733716"/>
    <w:rsid w:val="00742138"/>
    <w:rsid w:val="00743994"/>
    <w:rsid w:val="00745075"/>
    <w:rsid w:val="00750529"/>
    <w:rsid w:val="00754205"/>
    <w:rsid w:val="00755D66"/>
    <w:rsid w:val="00756920"/>
    <w:rsid w:val="00757BC8"/>
    <w:rsid w:val="00761D8B"/>
    <w:rsid w:val="007A2908"/>
    <w:rsid w:val="007A3AEB"/>
    <w:rsid w:val="007B1303"/>
    <w:rsid w:val="007C0726"/>
    <w:rsid w:val="007C165D"/>
    <w:rsid w:val="007D08A5"/>
    <w:rsid w:val="007D112A"/>
    <w:rsid w:val="007D5A56"/>
    <w:rsid w:val="007E06E7"/>
    <w:rsid w:val="007E53AC"/>
    <w:rsid w:val="007F00FF"/>
    <w:rsid w:val="007F346B"/>
    <w:rsid w:val="007F4217"/>
    <w:rsid w:val="00804B32"/>
    <w:rsid w:val="00813B58"/>
    <w:rsid w:val="0082420A"/>
    <w:rsid w:val="008249F7"/>
    <w:rsid w:val="00825C27"/>
    <w:rsid w:val="008300E2"/>
    <w:rsid w:val="00830D2E"/>
    <w:rsid w:val="00840561"/>
    <w:rsid w:val="00847876"/>
    <w:rsid w:val="00865923"/>
    <w:rsid w:val="00875647"/>
    <w:rsid w:val="008760FF"/>
    <w:rsid w:val="00887C19"/>
    <w:rsid w:val="00895704"/>
    <w:rsid w:val="00897D62"/>
    <w:rsid w:val="008A1D1B"/>
    <w:rsid w:val="008A1D20"/>
    <w:rsid w:val="008A3323"/>
    <w:rsid w:val="008A5956"/>
    <w:rsid w:val="008E1F3C"/>
    <w:rsid w:val="008E4A76"/>
    <w:rsid w:val="00902AEA"/>
    <w:rsid w:val="00905020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72207"/>
    <w:rsid w:val="00974ADA"/>
    <w:rsid w:val="009B3261"/>
    <w:rsid w:val="009B3B9B"/>
    <w:rsid w:val="009B4AEB"/>
    <w:rsid w:val="009B4EB9"/>
    <w:rsid w:val="009C3086"/>
    <w:rsid w:val="009D546E"/>
    <w:rsid w:val="009E1DA0"/>
    <w:rsid w:val="009E2B31"/>
    <w:rsid w:val="009E30D5"/>
    <w:rsid w:val="009E5D78"/>
    <w:rsid w:val="009F092E"/>
    <w:rsid w:val="00A06463"/>
    <w:rsid w:val="00A1294F"/>
    <w:rsid w:val="00A27700"/>
    <w:rsid w:val="00A405D6"/>
    <w:rsid w:val="00A4487A"/>
    <w:rsid w:val="00A449B5"/>
    <w:rsid w:val="00A47692"/>
    <w:rsid w:val="00A60196"/>
    <w:rsid w:val="00A91855"/>
    <w:rsid w:val="00AA2C09"/>
    <w:rsid w:val="00AA4C36"/>
    <w:rsid w:val="00AD6FAC"/>
    <w:rsid w:val="00AF0D97"/>
    <w:rsid w:val="00AF6974"/>
    <w:rsid w:val="00B06E6F"/>
    <w:rsid w:val="00B1025B"/>
    <w:rsid w:val="00B11358"/>
    <w:rsid w:val="00B216D6"/>
    <w:rsid w:val="00B24D5A"/>
    <w:rsid w:val="00B41E60"/>
    <w:rsid w:val="00B46FC1"/>
    <w:rsid w:val="00B50170"/>
    <w:rsid w:val="00B541D7"/>
    <w:rsid w:val="00B551E5"/>
    <w:rsid w:val="00B7585B"/>
    <w:rsid w:val="00B84663"/>
    <w:rsid w:val="00B92F5C"/>
    <w:rsid w:val="00B940D2"/>
    <w:rsid w:val="00BA190A"/>
    <w:rsid w:val="00BA45FC"/>
    <w:rsid w:val="00BA7CB7"/>
    <w:rsid w:val="00BB6B4D"/>
    <w:rsid w:val="00BB75BB"/>
    <w:rsid w:val="00BC1B74"/>
    <w:rsid w:val="00BC5EE2"/>
    <w:rsid w:val="00BD07E9"/>
    <w:rsid w:val="00BE729C"/>
    <w:rsid w:val="00BF0F8B"/>
    <w:rsid w:val="00C014C1"/>
    <w:rsid w:val="00C05343"/>
    <w:rsid w:val="00C07667"/>
    <w:rsid w:val="00C07E18"/>
    <w:rsid w:val="00C12D83"/>
    <w:rsid w:val="00C1646F"/>
    <w:rsid w:val="00C22888"/>
    <w:rsid w:val="00C262EB"/>
    <w:rsid w:val="00C267FB"/>
    <w:rsid w:val="00C355A8"/>
    <w:rsid w:val="00C55DD2"/>
    <w:rsid w:val="00C64D89"/>
    <w:rsid w:val="00C6609E"/>
    <w:rsid w:val="00C74F1C"/>
    <w:rsid w:val="00CA39F1"/>
    <w:rsid w:val="00CA5955"/>
    <w:rsid w:val="00CB0610"/>
    <w:rsid w:val="00CB0D35"/>
    <w:rsid w:val="00CC0C84"/>
    <w:rsid w:val="00CC6250"/>
    <w:rsid w:val="00CD49A4"/>
    <w:rsid w:val="00CD4FCD"/>
    <w:rsid w:val="00CD632F"/>
    <w:rsid w:val="00CE0A3E"/>
    <w:rsid w:val="00CE1D5F"/>
    <w:rsid w:val="00CF55F8"/>
    <w:rsid w:val="00CF734F"/>
    <w:rsid w:val="00CF7611"/>
    <w:rsid w:val="00D23CE6"/>
    <w:rsid w:val="00D43449"/>
    <w:rsid w:val="00D7672E"/>
    <w:rsid w:val="00D80553"/>
    <w:rsid w:val="00D807A3"/>
    <w:rsid w:val="00D871CA"/>
    <w:rsid w:val="00D94BEA"/>
    <w:rsid w:val="00DA17C1"/>
    <w:rsid w:val="00DA4734"/>
    <w:rsid w:val="00DA5B93"/>
    <w:rsid w:val="00DB0883"/>
    <w:rsid w:val="00DB27EC"/>
    <w:rsid w:val="00DB3EDA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10590"/>
    <w:rsid w:val="00E135F8"/>
    <w:rsid w:val="00E15463"/>
    <w:rsid w:val="00E17EC3"/>
    <w:rsid w:val="00E43A0E"/>
    <w:rsid w:val="00E44A15"/>
    <w:rsid w:val="00E47580"/>
    <w:rsid w:val="00E5785A"/>
    <w:rsid w:val="00E6159B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4CE6"/>
    <w:rsid w:val="00EC510F"/>
    <w:rsid w:val="00ED1BB1"/>
    <w:rsid w:val="00EE5F4F"/>
    <w:rsid w:val="00EF396D"/>
    <w:rsid w:val="00EF761A"/>
    <w:rsid w:val="00F11B10"/>
    <w:rsid w:val="00F11DB0"/>
    <w:rsid w:val="00F21C3F"/>
    <w:rsid w:val="00F22CD3"/>
    <w:rsid w:val="00F3481E"/>
    <w:rsid w:val="00F35DAF"/>
    <w:rsid w:val="00F36775"/>
    <w:rsid w:val="00F36A46"/>
    <w:rsid w:val="00F46DB1"/>
    <w:rsid w:val="00F72AA8"/>
    <w:rsid w:val="00F73627"/>
    <w:rsid w:val="00F736E1"/>
    <w:rsid w:val="00F73A85"/>
    <w:rsid w:val="00F82D3D"/>
    <w:rsid w:val="00F93F8B"/>
    <w:rsid w:val="00F94586"/>
    <w:rsid w:val="00F94ACF"/>
    <w:rsid w:val="00F97E1A"/>
    <w:rsid w:val="00FB249B"/>
    <w:rsid w:val="00FB30E0"/>
    <w:rsid w:val="00FB463E"/>
    <w:rsid w:val="00FE46BA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FB786-B3AB-41DC-BC56-86D01136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44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341</cp:revision>
  <dcterms:created xsi:type="dcterms:W3CDTF">2012-10-04T12:31:00Z</dcterms:created>
  <dcterms:modified xsi:type="dcterms:W3CDTF">2013-07-11T08:52:00Z</dcterms:modified>
</cp:coreProperties>
</file>